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2366E">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ascii="宋体" w:hAnsi="宋体" w:eastAsia="宋体" w:cs="宋体"/>
          <w:b/>
          <w:bCs/>
          <w:sz w:val="39"/>
          <w:szCs w:val="39"/>
        </w:rPr>
      </w:pPr>
      <w:r>
        <w:rPr>
          <w:rFonts w:hint="eastAsia" w:ascii="宋体" w:hAnsi="宋体" w:eastAsia="宋体" w:cs="宋体"/>
          <w:b/>
          <w:bCs/>
          <w:sz w:val="39"/>
          <w:szCs w:val="39"/>
        </w:rPr>
        <w:t>成都市新津区疾病预防控制中心</w:t>
      </w:r>
    </w:p>
    <w:p w14:paraId="0C6C8107">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宋体" w:hAnsi="宋体" w:eastAsia="宋体" w:cs="宋体"/>
          <w:b/>
          <w:bCs/>
          <w:sz w:val="39"/>
          <w:szCs w:val="39"/>
        </w:rPr>
      </w:pPr>
      <w:r>
        <w:rPr>
          <w:rFonts w:hint="default" w:ascii="宋体" w:hAnsi="宋体" w:eastAsia="宋体" w:cs="宋体"/>
          <w:b/>
          <w:bCs/>
          <w:sz w:val="39"/>
          <w:szCs w:val="39"/>
          <w:lang w:val="en-US" w:eastAsia="zh-CN"/>
        </w:rPr>
        <w:t>双通路</w:t>
      </w:r>
      <w:r>
        <w:rPr>
          <w:rFonts w:hint="default" w:ascii="宋体" w:hAnsi="宋体" w:eastAsia="宋体" w:cs="宋体"/>
          <w:b/>
          <w:bCs/>
          <w:sz w:val="39"/>
          <w:szCs w:val="39"/>
        </w:rPr>
        <w:t>粉尘采样器遴选公告</w:t>
      </w:r>
    </w:p>
    <w:p w14:paraId="46DFBB5E">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pPr>
    </w:p>
    <w:p w14:paraId="41DFCB2F">
      <w:pPr>
        <w:pStyle w:val="2"/>
        <w:keepNext/>
        <w:keepLines/>
        <w:spacing w:before="0" w:beforeAutospacing="0" w:after="0" w:afterAutospacing="0"/>
        <w:jc w:val="both"/>
        <w:outlineLvl w:val="0"/>
        <w:rPr>
          <w:rFonts w:hint="eastAsia" w:ascii="黑体" w:hAnsi="黑体" w:eastAsia="黑体" w:cs="黑体"/>
          <w:b w:val="0"/>
          <w:bCs/>
          <w:sz w:val="28"/>
          <w:szCs w:val="28"/>
        </w:rPr>
      </w:pPr>
      <w:r>
        <w:rPr>
          <w:rFonts w:hint="eastAsia" w:ascii="黑体" w:hAnsi="黑体" w:eastAsia="黑体" w:cs="黑体"/>
          <w:b w:val="0"/>
          <w:bCs/>
          <w:sz w:val="30"/>
          <w:szCs w:val="24"/>
          <w:lang w:bidi="ar-SA"/>
        </w:rPr>
        <w:t>一、项目基本情况</w:t>
      </w:r>
    </w:p>
    <w:p w14:paraId="39908F6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lang w:val="en-US" w:eastAsia="zh-CN"/>
        </w:rPr>
        <w:t>一</w:t>
      </w: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rPr>
        <w:t>项目名称</w:t>
      </w:r>
    </w:p>
    <w:p w14:paraId="23E3785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lang w:eastAsia="zh-CN"/>
        </w:rPr>
        <w:t>双通路粉尘采样器</w:t>
      </w:r>
      <w:r>
        <w:rPr>
          <w:rFonts w:hint="eastAsia" w:ascii="仿宋_GB2312" w:hAnsi="仿宋_GB2312" w:eastAsia="仿宋_GB2312" w:cs="仿宋_GB2312"/>
          <w:i w:val="0"/>
          <w:iCs w:val="0"/>
          <w:caps w:val="0"/>
          <w:color w:val="222222"/>
          <w:spacing w:val="0"/>
          <w:sz w:val="28"/>
          <w:szCs w:val="28"/>
          <w:shd w:val="clear" w:fill="FFFFFF"/>
        </w:rPr>
        <w:t>采购项目遴选</w:t>
      </w:r>
    </w:p>
    <w:p w14:paraId="29665A0E">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rPr>
        <w:t>项目内容</w:t>
      </w:r>
    </w:p>
    <w:p w14:paraId="3855B93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rPr>
        <w:t>拟采购</w:t>
      </w:r>
      <w:r>
        <w:rPr>
          <w:rFonts w:hint="eastAsia" w:ascii="仿宋_GB2312" w:hAnsi="仿宋_GB2312" w:eastAsia="仿宋_GB2312" w:cs="仿宋_GB2312"/>
          <w:i w:val="0"/>
          <w:iCs w:val="0"/>
          <w:caps w:val="0"/>
          <w:color w:val="222222"/>
          <w:spacing w:val="0"/>
          <w:sz w:val="28"/>
          <w:szCs w:val="28"/>
          <w:shd w:val="clear" w:fill="FFFFFF"/>
          <w:lang w:val="en-US" w:eastAsia="zh-CN"/>
        </w:rPr>
        <w:t>6台</w:t>
      </w:r>
      <w:r>
        <w:rPr>
          <w:rFonts w:hint="eastAsia" w:ascii="仿宋_GB2312" w:hAnsi="仿宋_GB2312" w:eastAsia="仿宋_GB2312" w:cs="仿宋_GB2312"/>
          <w:i w:val="0"/>
          <w:iCs w:val="0"/>
          <w:caps w:val="0"/>
          <w:color w:val="222222"/>
          <w:spacing w:val="0"/>
          <w:sz w:val="28"/>
          <w:szCs w:val="28"/>
          <w:shd w:val="clear" w:fill="FFFFFF"/>
          <w:lang w:eastAsia="zh-CN"/>
        </w:rPr>
        <w:t>双通路粉尘采样器</w:t>
      </w:r>
      <w:r>
        <w:rPr>
          <w:rFonts w:hint="eastAsia" w:ascii="仿宋_GB2312" w:hAnsi="仿宋_GB2312" w:eastAsia="仿宋_GB2312" w:cs="仿宋_GB2312"/>
          <w:i w:val="0"/>
          <w:iCs w:val="0"/>
          <w:caps w:val="0"/>
          <w:color w:val="222222"/>
          <w:spacing w:val="0"/>
          <w:sz w:val="28"/>
          <w:szCs w:val="28"/>
          <w:shd w:val="clear" w:fill="FFFFFF"/>
        </w:rPr>
        <w:t>，设备主要用于工作场所</w:t>
      </w:r>
      <w:r>
        <w:rPr>
          <w:rFonts w:hint="eastAsia" w:ascii="仿宋_GB2312" w:hAnsi="仿宋_GB2312" w:eastAsia="仿宋_GB2312" w:cs="仿宋_GB2312"/>
          <w:i w:val="0"/>
          <w:iCs w:val="0"/>
          <w:caps w:val="0"/>
          <w:color w:val="222222"/>
          <w:spacing w:val="0"/>
          <w:sz w:val="28"/>
          <w:szCs w:val="28"/>
          <w:shd w:val="clear" w:fill="FFFFFF"/>
          <w:lang w:val="en-US" w:eastAsia="zh-CN"/>
        </w:rPr>
        <w:t>粉尘及微生物的</w:t>
      </w:r>
      <w:r>
        <w:rPr>
          <w:rFonts w:hint="eastAsia" w:ascii="仿宋_GB2312" w:hAnsi="仿宋_GB2312" w:eastAsia="仿宋_GB2312" w:cs="仿宋_GB2312"/>
          <w:i w:val="0"/>
          <w:iCs w:val="0"/>
          <w:caps w:val="0"/>
          <w:color w:val="222222"/>
          <w:spacing w:val="0"/>
          <w:sz w:val="28"/>
          <w:szCs w:val="28"/>
          <w:shd w:val="clear" w:fill="FFFFFF"/>
        </w:rPr>
        <w:t>采样工作。</w:t>
      </w:r>
    </w:p>
    <w:p w14:paraId="0C5782E8">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0" w:firstLineChars="0"/>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rPr>
        <w:t>项目预算</w:t>
      </w:r>
    </w:p>
    <w:p w14:paraId="2288F0D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Chars="0"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222222"/>
          <w:spacing w:val="0"/>
          <w:sz w:val="28"/>
          <w:szCs w:val="28"/>
          <w:shd w:val="clear" w:fill="FFFFFF"/>
        </w:rPr>
        <w:t>本次采购</w:t>
      </w:r>
      <w:r>
        <w:rPr>
          <w:rFonts w:hint="eastAsia" w:ascii="仿宋_GB2312" w:hAnsi="仿宋_GB2312" w:eastAsia="仿宋_GB2312" w:cs="仿宋_GB2312"/>
          <w:i w:val="0"/>
          <w:iCs w:val="0"/>
          <w:caps w:val="0"/>
          <w:color w:val="222222"/>
          <w:spacing w:val="0"/>
          <w:sz w:val="28"/>
          <w:szCs w:val="28"/>
          <w:shd w:val="clear" w:fill="FFFFFF"/>
          <w:lang w:val="en-US" w:eastAsia="zh-CN"/>
        </w:rPr>
        <w:t>项目经费为上级经费，控制价82800元，</w:t>
      </w:r>
      <w:r>
        <w:rPr>
          <w:rFonts w:hint="eastAsia" w:ascii="仿宋_GB2312" w:hAnsi="仿宋_GB2312" w:eastAsia="仿宋_GB2312" w:cs="仿宋_GB2312"/>
          <w:i w:val="0"/>
          <w:iCs w:val="0"/>
          <w:caps w:val="0"/>
          <w:color w:val="222222"/>
          <w:spacing w:val="0"/>
          <w:sz w:val="28"/>
          <w:szCs w:val="28"/>
          <w:shd w:val="clear" w:fill="FFFFFF"/>
        </w:rPr>
        <w:t>最终采购金额不超过预算资金</w:t>
      </w:r>
      <w:r>
        <w:rPr>
          <w:rFonts w:hint="eastAsia" w:ascii="仿宋_GB2312" w:hAnsi="仿宋_GB2312" w:eastAsia="仿宋_GB2312" w:cs="仿宋_GB2312"/>
          <w:i w:val="0"/>
          <w:iCs w:val="0"/>
          <w:caps w:val="0"/>
          <w:color w:val="222222"/>
          <w:spacing w:val="0"/>
          <w:sz w:val="28"/>
          <w:szCs w:val="28"/>
          <w:shd w:val="clear" w:fill="FFFFFF"/>
          <w:lang w:eastAsia="zh-CN"/>
        </w:rPr>
        <w:t>，</w:t>
      </w:r>
      <w:r>
        <w:rPr>
          <w:rFonts w:hint="eastAsia" w:ascii="仿宋_GB2312" w:hAnsi="仿宋_GB2312" w:eastAsia="仿宋_GB2312" w:cs="仿宋_GB2312"/>
          <w:i w:val="0"/>
          <w:iCs w:val="0"/>
          <w:caps w:val="0"/>
          <w:color w:val="222222"/>
          <w:spacing w:val="0"/>
          <w:sz w:val="28"/>
          <w:szCs w:val="28"/>
          <w:shd w:val="clear" w:fill="FFFFFF"/>
          <w:lang w:val="en-US" w:eastAsia="zh-CN"/>
        </w:rPr>
        <w:t>遴选方式为综合评分法。</w:t>
      </w:r>
    </w:p>
    <w:p w14:paraId="3269B97E">
      <w:pPr>
        <w:pStyle w:val="2"/>
        <w:keepNext/>
        <w:keepLines/>
        <w:spacing w:before="0" w:beforeAutospacing="0" w:after="0" w:afterAutospacing="0"/>
        <w:jc w:val="both"/>
        <w:outlineLvl w:val="0"/>
        <w:rPr>
          <w:rFonts w:hint="eastAsia" w:ascii="黑体" w:hAnsi="黑体" w:eastAsia="黑体" w:cs="黑体"/>
          <w:b w:val="0"/>
          <w:bCs/>
          <w:sz w:val="30"/>
          <w:szCs w:val="24"/>
          <w:lang w:bidi="ar-SA"/>
        </w:rPr>
      </w:pPr>
      <w:r>
        <w:rPr>
          <w:rFonts w:hint="eastAsia" w:ascii="黑体" w:hAnsi="黑体" w:eastAsia="黑体" w:cs="黑体"/>
          <w:b w:val="0"/>
          <w:bCs/>
          <w:sz w:val="30"/>
          <w:szCs w:val="24"/>
          <w:lang w:bidi="ar-SA"/>
        </w:rPr>
        <w:t>二、供应商资格要求</w:t>
      </w:r>
    </w:p>
    <w:p w14:paraId="483DDE9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28"/>
          <w:szCs w:val="28"/>
        </w:rPr>
      </w:pP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lang w:val="en-US" w:eastAsia="zh-CN"/>
        </w:rPr>
        <w:t>一</w:t>
      </w: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rPr>
        <w:t>一般资格要求</w:t>
      </w:r>
      <w:bookmarkStart w:id="0" w:name="_GoBack"/>
      <w:bookmarkEnd w:id="0"/>
    </w:p>
    <w:p w14:paraId="09BBDB0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lang w:val="en-US" w:eastAsia="zh-CN"/>
        </w:rPr>
        <w:t>1.</w:t>
      </w:r>
      <w:r>
        <w:rPr>
          <w:rFonts w:hint="eastAsia" w:ascii="仿宋_GB2312" w:hAnsi="仿宋_GB2312" w:eastAsia="仿宋_GB2312" w:cs="仿宋_GB2312"/>
          <w:i w:val="0"/>
          <w:iCs w:val="0"/>
          <w:caps w:val="0"/>
          <w:color w:val="222222"/>
          <w:spacing w:val="0"/>
          <w:sz w:val="28"/>
          <w:szCs w:val="28"/>
          <w:shd w:val="clear" w:fill="FFFFFF"/>
        </w:rPr>
        <w:t>具有独立承担民事责任的能力：提供法人或其他组织的营业执照等证明文件，自然人的身份证明。</w:t>
      </w:r>
    </w:p>
    <w:p w14:paraId="2152749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lang w:val="en-US" w:eastAsia="zh-CN"/>
        </w:rPr>
        <w:t>2.</w:t>
      </w:r>
      <w:r>
        <w:rPr>
          <w:rFonts w:hint="eastAsia" w:ascii="仿宋_GB2312" w:hAnsi="仿宋_GB2312" w:eastAsia="仿宋_GB2312" w:cs="仿宋_GB2312"/>
          <w:i w:val="0"/>
          <w:iCs w:val="0"/>
          <w:caps w:val="0"/>
          <w:color w:val="222222"/>
          <w:spacing w:val="0"/>
          <w:sz w:val="28"/>
          <w:szCs w:val="28"/>
          <w:shd w:val="clear" w:fill="FFFFFF"/>
        </w:rPr>
        <w:t>具有良好的商业信誉和健全的财务会计制度：提供财务状况报告材料（如经审计的财务报表或银行出具的资信证明</w:t>
      </w:r>
      <w:r>
        <w:rPr>
          <w:rFonts w:hint="eastAsia" w:ascii="仿宋_GB2312" w:hAnsi="仿宋_GB2312" w:eastAsia="仿宋_GB2312" w:cs="仿宋_GB2312"/>
          <w:i w:val="0"/>
          <w:iCs w:val="0"/>
          <w:caps w:val="0"/>
          <w:color w:val="222222"/>
          <w:spacing w:val="0"/>
          <w:sz w:val="28"/>
          <w:szCs w:val="28"/>
          <w:shd w:val="clear" w:fill="FFFFFF"/>
          <w:lang w:val="en-US" w:eastAsia="zh-CN"/>
        </w:rPr>
        <w:t>或提供承诺函</w:t>
      </w:r>
      <w:r>
        <w:rPr>
          <w:rFonts w:hint="eastAsia" w:ascii="仿宋_GB2312" w:hAnsi="仿宋_GB2312" w:eastAsia="仿宋_GB2312" w:cs="仿宋_GB2312"/>
          <w:i w:val="0"/>
          <w:iCs w:val="0"/>
          <w:caps w:val="0"/>
          <w:color w:val="222222"/>
          <w:spacing w:val="0"/>
          <w:sz w:val="28"/>
          <w:szCs w:val="28"/>
          <w:shd w:val="clear" w:fill="FFFFFF"/>
        </w:rPr>
        <w:t>等）。</w:t>
      </w:r>
    </w:p>
    <w:p w14:paraId="65E6943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lang w:val="en-US" w:eastAsia="zh-CN"/>
        </w:rPr>
        <w:t>3.</w:t>
      </w:r>
      <w:r>
        <w:rPr>
          <w:rFonts w:hint="eastAsia" w:ascii="仿宋_GB2312" w:hAnsi="仿宋_GB2312" w:eastAsia="仿宋_GB2312" w:cs="仿宋_GB2312"/>
          <w:i w:val="0"/>
          <w:iCs w:val="0"/>
          <w:caps w:val="0"/>
          <w:color w:val="222222"/>
          <w:spacing w:val="0"/>
          <w:sz w:val="28"/>
          <w:szCs w:val="28"/>
          <w:shd w:val="clear" w:fill="FFFFFF"/>
        </w:rPr>
        <w:t>具有履行合同所必需的设备和专业技术能力：提供具备履行合同所必需的设备和专业技术能力的证明材料（可提供相关技术人员名单</w:t>
      </w:r>
      <w:r>
        <w:rPr>
          <w:rFonts w:hint="eastAsia" w:ascii="仿宋_GB2312" w:hAnsi="仿宋_GB2312" w:eastAsia="仿宋_GB2312" w:cs="仿宋_GB2312"/>
          <w:i w:val="0"/>
          <w:iCs w:val="0"/>
          <w:caps w:val="0"/>
          <w:color w:val="222222"/>
          <w:spacing w:val="0"/>
          <w:sz w:val="28"/>
          <w:szCs w:val="28"/>
          <w:shd w:val="clear" w:fill="FFFFFF"/>
          <w:lang w:val="en-US" w:eastAsia="zh-CN"/>
        </w:rPr>
        <w:t>及资质</w:t>
      </w:r>
      <w:r>
        <w:rPr>
          <w:rFonts w:hint="eastAsia" w:ascii="仿宋_GB2312" w:hAnsi="仿宋_GB2312" w:eastAsia="仿宋_GB2312" w:cs="仿宋_GB2312"/>
          <w:i w:val="0"/>
          <w:iCs w:val="0"/>
          <w:caps w:val="0"/>
          <w:color w:val="222222"/>
          <w:spacing w:val="0"/>
          <w:sz w:val="28"/>
          <w:szCs w:val="28"/>
          <w:shd w:val="clear" w:fill="FFFFFF"/>
        </w:rPr>
        <w:t>等）。</w:t>
      </w:r>
    </w:p>
    <w:p w14:paraId="283B654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lang w:val="en-US" w:eastAsia="zh-CN"/>
        </w:rPr>
        <w:t>4.</w:t>
      </w:r>
      <w:r>
        <w:rPr>
          <w:rFonts w:hint="eastAsia" w:ascii="仿宋_GB2312" w:hAnsi="仿宋_GB2312" w:eastAsia="仿宋_GB2312" w:cs="仿宋_GB2312"/>
          <w:i w:val="0"/>
          <w:iCs w:val="0"/>
          <w:caps w:val="0"/>
          <w:color w:val="222222"/>
          <w:spacing w:val="0"/>
          <w:sz w:val="28"/>
          <w:szCs w:val="28"/>
          <w:shd w:val="clear" w:fill="FFFFFF"/>
        </w:rPr>
        <w:t>有依法缴纳税收和社会保障资金的良好记录：提供依法缴纳税收和社会保障资金的相关证明材料（如纳税凭证和社保缴纳凭证</w:t>
      </w:r>
      <w:r>
        <w:rPr>
          <w:rFonts w:hint="eastAsia" w:ascii="仿宋_GB2312" w:hAnsi="仿宋_GB2312" w:eastAsia="仿宋_GB2312" w:cs="仿宋_GB2312"/>
          <w:i w:val="0"/>
          <w:iCs w:val="0"/>
          <w:caps w:val="0"/>
          <w:color w:val="222222"/>
          <w:spacing w:val="0"/>
          <w:sz w:val="28"/>
          <w:szCs w:val="28"/>
          <w:shd w:val="clear" w:fill="FFFFFF"/>
          <w:lang w:val="en-US" w:eastAsia="zh-CN"/>
        </w:rPr>
        <w:t>或提供承诺函</w:t>
      </w:r>
      <w:r>
        <w:rPr>
          <w:rFonts w:hint="eastAsia" w:ascii="仿宋_GB2312" w:hAnsi="仿宋_GB2312" w:eastAsia="仿宋_GB2312" w:cs="仿宋_GB2312"/>
          <w:i w:val="0"/>
          <w:iCs w:val="0"/>
          <w:caps w:val="0"/>
          <w:color w:val="222222"/>
          <w:spacing w:val="0"/>
          <w:sz w:val="28"/>
          <w:szCs w:val="28"/>
          <w:shd w:val="clear" w:fill="FFFFFF"/>
        </w:rPr>
        <w:t>等）。</w:t>
      </w:r>
    </w:p>
    <w:p w14:paraId="0D291D6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lang w:val="en-US" w:eastAsia="zh-CN"/>
        </w:rPr>
        <w:t>5.</w:t>
      </w:r>
      <w:r>
        <w:rPr>
          <w:rFonts w:hint="eastAsia" w:ascii="仿宋_GB2312" w:hAnsi="仿宋_GB2312" w:eastAsia="仿宋_GB2312" w:cs="仿宋_GB2312"/>
          <w:i w:val="0"/>
          <w:iCs w:val="0"/>
          <w:caps w:val="0"/>
          <w:color w:val="222222"/>
          <w:spacing w:val="0"/>
          <w:sz w:val="28"/>
          <w:szCs w:val="28"/>
          <w:shd w:val="clear" w:fill="FFFFFF"/>
        </w:rPr>
        <w:t>参加采购活动前三年内，在经营活动中没有重大违法记录：提供参加采购活动前三年内在经营活动中没有重大违法记录的书面声明。</w:t>
      </w:r>
    </w:p>
    <w:p w14:paraId="535671D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28"/>
          <w:szCs w:val="28"/>
        </w:rPr>
      </w:pP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lang w:val="en-US" w:eastAsia="zh-CN"/>
        </w:rPr>
        <w:t>二</w:t>
      </w: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rPr>
        <w:t>特定资格要求</w:t>
      </w:r>
    </w:p>
    <w:p w14:paraId="0F109D6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lang w:val="en-US" w:eastAsia="zh-CN"/>
        </w:rPr>
        <w:t>1.</w:t>
      </w:r>
      <w:r>
        <w:rPr>
          <w:rFonts w:hint="eastAsia" w:ascii="仿宋_GB2312" w:hAnsi="仿宋_GB2312" w:eastAsia="仿宋_GB2312" w:cs="仿宋_GB2312"/>
          <w:i w:val="0"/>
          <w:iCs w:val="0"/>
          <w:caps w:val="0"/>
          <w:color w:val="222222"/>
          <w:spacing w:val="0"/>
          <w:sz w:val="28"/>
          <w:szCs w:val="28"/>
          <w:shd w:val="clear" w:fill="FFFFFF"/>
        </w:rPr>
        <w:t>供应商应为所投</w:t>
      </w:r>
      <w:r>
        <w:rPr>
          <w:rFonts w:hint="eastAsia" w:ascii="仿宋_GB2312" w:hAnsi="仿宋_GB2312" w:eastAsia="仿宋_GB2312" w:cs="仿宋_GB2312"/>
          <w:i w:val="0"/>
          <w:iCs w:val="0"/>
          <w:caps w:val="0"/>
          <w:color w:val="222222"/>
          <w:spacing w:val="0"/>
          <w:sz w:val="28"/>
          <w:szCs w:val="28"/>
          <w:shd w:val="clear" w:fill="FFFFFF"/>
          <w:lang w:eastAsia="zh-CN"/>
        </w:rPr>
        <w:t>双通路粉尘采样器</w:t>
      </w:r>
      <w:r>
        <w:rPr>
          <w:rFonts w:hint="eastAsia" w:ascii="仿宋_GB2312" w:hAnsi="仿宋_GB2312" w:eastAsia="仿宋_GB2312" w:cs="仿宋_GB2312"/>
          <w:i w:val="0"/>
          <w:iCs w:val="0"/>
          <w:caps w:val="0"/>
          <w:color w:val="222222"/>
          <w:spacing w:val="0"/>
          <w:sz w:val="28"/>
          <w:szCs w:val="28"/>
          <w:shd w:val="clear" w:fill="FFFFFF"/>
        </w:rPr>
        <w:t>的生产厂家或其授权代理商，如为代理商须提供生产厂家针对本项目的授权书及售后服务承诺书。</w:t>
      </w:r>
    </w:p>
    <w:p w14:paraId="441F208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lang w:val="en-US" w:eastAsia="zh-CN"/>
        </w:rPr>
        <w:t>2.</w:t>
      </w:r>
      <w:r>
        <w:rPr>
          <w:rFonts w:hint="eastAsia" w:ascii="仿宋_GB2312" w:hAnsi="仿宋_GB2312" w:eastAsia="仿宋_GB2312" w:cs="仿宋_GB2312"/>
          <w:i w:val="0"/>
          <w:iCs w:val="0"/>
          <w:caps w:val="0"/>
          <w:color w:val="222222"/>
          <w:spacing w:val="0"/>
          <w:sz w:val="28"/>
          <w:szCs w:val="28"/>
          <w:shd w:val="clear" w:fill="FFFFFF"/>
        </w:rPr>
        <w:t>所提供的</w:t>
      </w:r>
      <w:r>
        <w:rPr>
          <w:rFonts w:hint="eastAsia" w:ascii="仿宋_GB2312" w:hAnsi="仿宋_GB2312" w:eastAsia="仿宋_GB2312" w:cs="仿宋_GB2312"/>
          <w:i w:val="0"/>
          <w:iCs w:val="0"/>
          <w:caps w:val="0"/>
          <w:color w:val="222222"/>
          <w:spacing w:val="0"/>
          <w:sz w:val="28"/>
          <w:szCs w:val="28"/>
          <w:shd w:val="clear" w:fill="FFFFFF"/>
          <w:lang w:eastAsia="zh-CN"/>
        </w:rPr>
        <w:t>双通路粉尘采样器</w:t>
      </w:r>
      <w:r>
        <w:rPr>
          <w:rFonts w:hint="eastAsia" w:ascii="仿宋_GB2312" w:hAnsi="仿宋_GB2312" w:eastAsia="仿宋_GB2312" w:cs="仿宋_GB2312"/>
          <w:i w:val="0"/>
          <w:iCs w:val="0"/>
          <w:caps w:val="0"/>
          <w:color w:val="222222"/>
          <w:spacing w:val="0"/>
          <w:sz w:val="28"/>
          <w:szCs w:val="28"/>
          <w:shd w:val="clear" w:fill="FFFFFF"/>
        </w:rPr>
        <w:t>应符合相关的国家标准和行业标准，具备相应的检测报告和认证证书（提供相关证明文件复印件）。</w:t>
      </w:r>
    </w:p>
    <w:p w14:paraId="38A967D1">
      <w:pPr>
        <w:pStyle w:val="2"/>
        <w:keepNext/>
        <w:keepLines/>
        <w:spacing w:before="0" w:beforeAutospacing="0" w:after="0" w:afterAutospacing="0"/>
        <w:jc w:val="both"/>
        <w:outlineLvl w:val="0"/>
        <w:rPr>
          <w:rFonts w:hint="eastAsia" w:ascii="黑体" w:hAnsi="黑体" w:eastAsia="黑体" w:cs="黑体"/>
          <w:b w:val="0"/>
          <w:bCs/>
          <w:sz w:val="30"/>
          <w:szCs w:val="24"/>
          <w:lang w:bidi="ar-SA"/>
        </w:rPr>
      </w:pPr>
      <w:r>
        <w:rPr>
          <w:rFonts w:hint="eastAsia" w:ascii="黑体" w:hAnsi="黑体" w:eastAsia="黑体" w:cs="黑体"/>
          <w:b w:val="0"/>
          <w:bCs/>
          <w:sz w:val="30"/>
          <w:szCs w:val="24"/>
          <w:lang w:val="en-US" w:eastAsia="zh-CN" w:bidi="ar-SA"/>
        </w:rPr>
        <w:t>三</w:t>
      </w:r>
      <w:r>
        <w:rPr>
          <w:rFonts w:hint="eastAsia" w:ascii="黑体" w:hAnsi="黑体" w:eastAsia="黑体" w:cs="黑体"/>
          <w:b w:val="0"/>
          <w:bCs/>
          <w:sz w:val="30"/>
          <w:szCs w:val="24"/>
          <w:lang w:bidi="ar-SA"/>
        </w:rPr>
        <w:t>、响应文件的提交</w:t>
      </w:r>
    </w:p>
    <w:p w14:paraId="620F604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lang w:val="en-US" w:eastAsia="zh-CN"/>
        </w:rPr>
        <w:t>一</w:t>
      </w: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rPr>
        <w:t>提交截止时间</w:t>
      </w:r>
    </w:p>
    <w:p w14:paraId="2A408F2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lang w:val="en-US" w:eastAsia="zh-CN"/>
        </w:rPr>
        <w:t>2024年11月8日</w:t>
      </w:r>
      <w:r>
        <w:rPr>
          <w:rFonts w:hint="eastAsia" w:ascii="仿宋_GB2312" w:hAnsi="仿宋_GB2312" w:eastAsia="仿宋_GB2312" w:cs="仿宋_GB2312"/>
          <w:i w:val="0"/>
          <w:iCs w:val="0"/>
          <w:caps w:val="0"/>
          <w:color w:val="222222"/>
          <w:spacing w:val="0"/>
          <w:sz w:val="28"/>
          <w:szCs w:val="28"/>
          <w:shd w:val="clear" w:fill="FFFFFF"/>
        </w:rPr>
        <w:t>上午</w:t>
      </w:r>
      <w:r>
        <w:rPr>
          <w:rFonts w:hint="eastAsia" w:ascii="仿宋_GB2312" w:hAnsi="仿宋_GB2312" w:eastAsia="仿宋_GB2312" w:cs="仿宋_GB2312"/>
          <w:i w:val="0"/>
          <w:iCs w:val="0"/>
          <w:caps w:val="0"/>
          <w:color w:val="222222"/>
          <w:spacing w:val="0"/>
          <w:sz w:val="28"/>
          <w:szCs w:val="28"/>
          <w:shd w:val="clear" w:fill="FFFFFF"/>
          <w:lang w:val="en-US" w:eastAsia="zh-CN"/>
        </w:rPr>
        <w:t>10</w:t>
      </w:r>
      <w:r>
        <w:rPr>
          <w:rFonts w:hint="eastAsia" w:ascii="仿宋_GB2312" w:hAnsi="仿宋_GB2312" w:eastAsia="仿宋_GB2312" w:cs="仿宋_GB2312"/>
          <w:i w:val="0"/>
          <w:iCs w:val="0"/>
          <w:caps w:val="0"/>
          <w:color w:val="222222"/>
          <w:spacing w:val="0"/>
          <w:sz w:val="28"/>
          <w:szCs w:val="28"/>
          <w:shd w:val="clear" w:fill="FFFFFF"/>
        </w:rPr>
        <w:t>时（北京时间）</w:t>
      </w:r>
    </w:p>
    <w:p w14:paraId="5A97B96B">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rPr>
        <w:t>提交地点</w:t>
      </w:r>
    </w:p>
    <w:p w14:paraId="39B8BA2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default" w:ascii="仿宋_GB2312" w:hAnsi="仿宋_GB2312" w:eastAsia="仿宋_GB2312" w:cs="仿宋_GB2312"/>
          <w:i w:val="0"/>
          <w:iCs w:val="0"/>
          <w:caps w:val="0"/>
          <w:color w:val="222222"/>
          <w:spacing w:val="0"/>
          <w:sz w:val="28"/>
          <w:szCs w:val="28"/>
          <w:shd w:val="clear" w:fill="FFFFFF"/>
          <w:lang w:val="en-US" w:eastAsia="zh-CN"/>
        </w:rPr>
      </w:pPr>
      <w:r>
        <w:rPr>
          <w:rFonts w:hint="eastAsia" w:ascii="仿宋_GB2312" w:hAnsi="仿宋_GB2312" w:eastAsia="仿宋_GB2312" w:cs="仿宋_GB2312"/>
          <w:i w:val="0"/>
          <w:iCs w:val="0"/>
          <w:caps w:val="0"/>
          <w:color w:val="222222"/>
          <w:spacing w:val="0"/>
          <w:sz w:val="28"/>
          <w:szCs w:val="28"/>
          <w:shd w:val="clear" w:fill="FFFFFF"/>
          <w:lang w:val="en-US" w:eastAsia="zh-CN"/>
        </w:rPr>
        <w:t>成都市新津区五津北路121号311办公室</w:t>
      </w:r>
    </w:p>
    <w:p w14:paraId="65961EAB">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0" w:firstLineChars="0"/>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rPr>
        <w:t>提交方式</w:t>
      </w:r>
    </w:p>
    <w:p w14:paraId="41DE7D8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rPr>
        <w:t>供应商应将密封的响应文件一式三份（正本一份，副本两份）在截止时间前送达指定地点，逾期送达或未按要求密封的响应文件将不予受理。</w:t>
      </w:r>
    </w:p>
    <w:p w14:paraId="3C4B4DA5">
      <w:pPr>
        <w:pStyle w:val="2"/>
        <w:keepNext/>
        <w:keepLines/>
        <w:spacing w:before="0" w:beforeAutospacing="0" w:after="0" w:afterAutospacing="0"/>
        <w:jc w:val="both"/>
        <w:outlineLvl w:val="0"/>
        <w:rPr>
          <w:rFonts w:hint="eastAsia" w:ascii="黑体" w:hAnsi="黑体" w:eastAsia="黑体" w:cs="黑体"/>
          <w:b w:val="0"/>
          <w:bCs/>
          <w:sz w:val="30"/>
          <w:szCs w:val="24"/>
          <w:lang w:val="en-US" w:eastAsia="zh-CN" w:bidi="ar-SA"/>
        </w:rPr>
      </w:pPr>
      <w:r>
        <w:rPr>
          <w:rFonts w:hint="eastAsia" w:ascii="黑体" w:hAnsi="黑体" w:eastAsia="黑体" w:cs="黑体"/>
          <w:b w:val="0"/>
          <w:bCs/>
          <w:sz w:val="30"/>
          <w:szCs w:val="24"/>
          <w:lang w:val="en-US" w:eastAsia="zh-CN" w:bidi="ar-SA"/>
        </w:rPr>
        <w:t>四、遴选时间及地点</w:t>
      </w:r>
    </w:p>
    <w:p w14:paraId="26ABC4C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lang w:val="en-US" w:eastAsia="zh-CN"/>
        </w:rPr>
        <w:t>一</w:t>
      </w: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rPr>
        <w:t>遴选时间</w:t>
      </w:r>
    </w:p>
    <w:p w14:paraId="44C3F3C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lang w:val="en-US" w:eastAsia="zh-CN"/>
        </w:rPr>
        <w:t>2024年11月11日下午15</w:t>
      </w:r>
      <w:r>
        <w:rPr>
          <w:rFonts w:hint="eastAsia" w:ascii="仿宋_GB2312" w:hAnsi="仿宋_GB2312" w:eastAsia="仿宋_GB2312" w:cs="仿宋_GB2312"/>
          <w:i w:val="0"/>
          <w:iCs w:val="0"/>
          <w:caps w:val="0"/>
          <w:color w:val="222222"/>
          <w:spacing w:val="0"/>
          <w:sz w:val="28"/>
          <w:szCs w:val="28"/>
          <w:shd w:val="clear" w:fill="FFFFFF"/>
        </w:rPr>
        <w:t>时（北京时间）</w:t>
      </w:r>
    </w:p>
    <w:p w14:paraId="3AE6DD4D">
      <w:pPr>
        <w:keepNext w:val="0"/>
        <w:keepLines w:val="0"/>
        <w:pageBreakBefore w:val="0"/>
        <w:widowControl/>
        <w:numPr>
          <w:ilvl w:val="0"/>
          <w:numId w:val="3"/>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rPr>
        <w:t>遴选地点</w:t>
      </w:r>
    </w:p>
    <w:p w14:paraId="0A0D2DF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i w:val="0"/>
          <w:iCs w:val="0"/>
          <w:caps w:val="0"/>
          <w:color w:val="222222"/>
          <w:spacing w:val="0"/>
          <w:sz w:val="28"/>
          <w:szCs w:val="28"/>
          <w:shd w:val="clear" w:fill="FFFFFF"/>
          <w:lang w:val="en-US" w:eastAsia="zh-CN"/>
        </w:rPr>
        <w:t>成都市新津区五津北路121号三楼会议室</w:t>
      </w:r>
    </w:p>
    <w:p w14:paraId="44C3966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lang w:val="en-US" w:eastAsia="zh-CN"/>
        </w:rPr>
        <w:t>三</w:t>
      </w: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rPr>
        <w:t>遴选方式</w:t>
      </w:r>
    </w:p>
    <w:p w14:paraId="37EE7DA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rPr>
        <w:t>本项目将由遴选小组对供应商的响应文件进行评审，包括但不限于供应商资质、产品技术参数、报价、售后服务等方面进行综合评价，确定最终中选供应商</w:t>
      </w:r>
      <w:r>
        <w:rPr>
          <w:rFonts w:hint="eastAsia" w:ascii="仿宋_GB2312" w:hAnsi="仿宋_GB2312" w:eastAsia="仿宋_GB2312" w:cs="仿宋_GB2312"/>
          <w:i w:val="0"/>
          <w:iCs w:val="0"/>
          <w:caps w:val="0"/>
          <w:color w:val="222222"/>
          <w:spacing w:val="0"/>
          <w:sz w:val="28"/>
          <w:szCs w:val="28"/>
          <w:shd w:val="clear" w:fill="FFFFFF"/>
          <w:lang w:eastAsia="zh-CN"/>
        </w:rPr>
        <w:t>，</w:t>
      </w:r>
      <w:r>
        <w:rPr>
          <w:rFonts w:hint="eastAsia" w:ascii="仿宋_GB2312" w:hAnsi="仿宋_GB2312" w:eastAsia="仿宋_GB2312" w:cs="仿宋_GB2312"/>
          <w:i w:val="0"/>
          <w:iCs w:val="0"/>
          <w:caps w:val="0"/>
          <w:color w:val="222222"/>
          <w:spacing w:val="0"/>
          <w:sz w:val="28"/>
          <w:szCs w:val="28"/>
          <w:shd w:val="clear" w:fill="FFFFFF"/>
          <w:lang w:val="en-US" w:eastAsia="zh-CN"/>
        </w:rPr>
        <w:t>供应商应在合同签订后30天内将所购产品送到指定地点</w:t>
      </w:r>
      <w:r>
        <w:rPr>
          <w:rFonts w:hint="eastAsia" w:ascii="仿宋_GB2312" w:hAnsi="仿宋_GB2312" w:eastAsia="仿宋_GB2312" w:cs="仿宋_GB2312"/>
          <w:i w:val="0"/>
          <w:iCs w:val="0"/>
          <w:caps w:val="0"/>
          <w:color w:val="222222"/>
          <w:spacing w:val="0"/>
          <w:sz w:val="28"/>
          <w:szCs w:val="28"/>
          <w:shd w:val="clear" w:fill="FFFFFF"/>
        </w:rPr>
        <w:t>。</w:t>
      </w:r>
    </w:p>
    <w:p w14:paraId="21928DC2">
      <w:pPr>
        <w:pStyle w:val="2"/>
        <w:keepNext/>
        <w:keepLines/>
        <w:spacing w:before="0" w:beforeAutospacing="0" w:after="0" w:afterAutospacing="0"/>
        <w:jc w:val="both"/>
        <w:outlineLvl w:val="0"/>
        <w:rPr>
          <w:rFonts w:hint="eastAsia" w:ascii="黑体" w:hAnsi="黑体" w:eastAsia="黑体" w:cs="黑体"/>
          <w:b w:val="0"/>
          <w:bCs/>
          <w:sz w:val="30"/>
          <w:szCs w:val="24"/>
          <w:lang w:val="en-US" w:eastAsia="zh-CN" w:bidi="ar-SA"/>
        </w:rPr>
      </w:pPr>
      <w:r>
        <w:rPr>
          <w:rFonts w:hint="eastAsia" w:ascii="黑体" w:hAnsi="黑体" w:eastAsia="黑体" w:cs="黑体"/>
          <w:b w:val="0"/>
          <w:bCs/>
          <w:sz w:val="30"/>
          <w:szCs w:val="24"/>
          <w:lang w:val="en-US" w:eastAsia="zh-CN" w:bidi="ar-SA"/>
        </w:rPr>
        <w:t>五、产品技术参数及要求</w:t>
      </w:r>
    </w:p>
    <w:p w14:paraId="37B05C8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i w:val="0"/>
          <w:iCs w:val="0"/>
          <w:caps w:val="0"/>
          <w:color w:val="222222"/>
          <w:spacing w:val="0"/>
          <w:sz w:val="28"/>
          <w:szCs w:val="28"/>
          <w:shd w:val="clear" w:fill="FFFFFF"/>
          <w:lang w:val="en-US" w:eastAsia="zh-CN"/>
        </w:rPr>
      </w:pPr>
      <w:r>
        <w:rPr>
          <w:rFonts w:hint="eastAsia" w:ascii="仿宋_GB2312" w:hAnsi="仿宋_GB2312" w:eastAsia="仿宋_GB2312" w:cs="仿宋_GB2312"/>
          <w:i w:val="0"/>
          <w:iCs w:val="0"/>
          <w:caps w:val="0"/>
          <w:color w:val="222222"/>
          <w:spacing w:val="0"/>
          <w:sz w:val="28"/>
          <w:szCs w:val="28"/>
          <w:shd w:val="clear" w:fill="FFFFFF"/>
          <w:lang w:val="en-US" w:eastAsia="zh-CN"/>
        </w:rPr>
        <w:t>1.双通路粉尘采样器；</w:t>
      </w:r>
    </w:p>
    <w:p w14:paraId="391B0B2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i w:val="0"/>
          <w:iCs w:val="0"/>
          <w:caps w:val="0"/>
          <w:color w:val="222222"/>
          <w:spacing w:val="0"/>
          <w:sz w:val="28"/>
          <w:szCs w:val="28"/>
          <w:shd w:val="clear" w:fill="FFFFFF"/>
          <w:lang w:val="en-US" w:eastAsia="zh-CN"/>
        </w:rPr>
      </w:pPr>
      <w:r>
        <w:rPr>
          <w:rFonts w:hint="eastAsia" w:ascii="仿宋_GB2312" w:hAnsi="仿宋_GB2312" w:eastAsia="仿宋_GB2312" w:cs="仿宋_GB2312"/>
          <w:i w:val="0"/>
          <w:iCs w:val="0"/>
          <w:caps w:val="0"/>
          <w:color w:val="222222"/>
          <w:spacing w:val="0"/>
          <w:sz w:val="28"/>
          <w:szCs w:val="28"/>
          <w:shd w:val="clear" w:fill="FFFFFF"/>
          <w:lang w:val="en-US" w:eastAsia="zh-CN"/>
        </w:rPr>
        <w:t>2.防爆性能；</w:t>
      </w:r>
    </w:p>
    <w:p w14:paraId="4073DD5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i w:val="0"/>
          <w:iCs w:val="0"/>
          <w:caps w:val="0"/>
          <w:color w:val="222222"/>
          <w:spacing w:val="0"/>
          <w:sz w:val="28"/>
          <w:szCs w:val="28"/>
          <w:shd w:val="clear" w:fill="FFFFFF"/>
          <w:lang w:val="en-US" w:eastAsia="zh-CN"/>
        </w:rPr>
      </w:pPr>
      <w:r>
        <w:rPr>
          <w:rFonts w:hint="eastAsia" w:ascii="仿宋_GB2312" w:hAnsi="仿宋_GB2312" w:eastAsia="仿宋_GB2312" w:cs="仿宋_GB2312"/>
          <w:i w:val="0"/>
          <w:iCs w:val="0"/>
          <w:caps w:val="0"/>
          <w:color w:val="222222"/>
          <w:spacing w:val="0"/>
          <w:sz w:val="28"/>
          <w:szCs w:val="28"/>
          <w:shd w:val="clear" w:fill="FFFFFF"/>
          <w:lang w:val="en-US" w:eastAsia="zh-CN"/>
        </w:rPr>
        <w:t>3.量程满足（2-30）L/min；</w:t>
      </w:r>
    </w:p>
    <w:p w14:paraId="7A3C384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i w:val="0"/>
          <w:iCs w:val="0"/>
          <w:caps w:val="0"/>
          <w:color w:val="222222"/>
          <w:spacing w:val="0"/>
          <w:sz w:val="28"/>
          <w:szCs w:val="28"/>
          <w:shd w:val="clear" w:fill="FFFFFF"/>
          <w:lang w:val="en-US" w:eastAsia="zh-CN"/>
        </w:rPr>
      </w:pPr>
      <w:r>
        <w:rPr>
          <w:rFonts w:hint="eastAsia" w:ascii="仿宋_GB2312" w:hAnsi="仿宋_GB2312" w:eastAsia="仿宋_GB2312" w:cs="仿宋_GB2312"/>
          <w:i w:val="0"/>
          <w:iCs w:val="0"/>
          <w:caps w:val="0"/>
          <w:color w:val="222222"/>
          <w:spacing w:val="0"/>
          <w:sz w:val="28"/>
          <w:szCs w:val="28"/>
          <w:shd w:val="clear" w:fill="FFFFFF"/>
          <w:lang w:val="en-US" w:eastAsia="zh-CN"/>
        </w:rPr>
        <w:t>4.精度要求&lt;5%；</w:t>
      </w:r>
    </w:p>
    <w:p w14:paraId="416FE09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i w:val="0"/>
          <w:iCs w:val="0"/>
          <w:caps w:val="0"/>
          <w:color w:val="222222"/>
          <w:spacing w:val="0"/>
          <w:sz w:val="28"/>
          <w:szCs w:val="28"/>
          <w:shd w:val="clear" w:fill="FFFFFF"/>
          <w:lang w:val="en-US" w:eastAsia="zh-CN"/>
        </w:rPr>
      </w:pPr>
      <w:r>
        <w:rPr>
          <w:rFonts w:hint="eastAsia" w:ascii="仿宋_GB2312" w:hAnsi="仿宋_GB2312" w:eastAsia="仿宋_GB2312" w:cs="仿宋_GB2312"/>
          <w:i w:val="0"/>
          <w:iCs w:val="0"/>
          <w:caps w:val="0"/>
          <w:color w:val="222222"/>
          <w:spacing w:val="0"/>
          <w:sz w:val="28"/>
          <w:szCs w:val="28"/>
          <w:shd w:val="clear" w:fill="FFFFFF"/>
          <w:lang w:val="en-US" w:eastAsia="zh-CN"/>
        </w:rPr>
        <w:t>5.触摸屏；</w:t>
      </w:r>
    </w:p>
    <w:p w14:paraId="4576C8A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default" w:ascii="仿宋_GB2312" w:hAnsi="仿宋_GB2312" w:eastAsia="仿宋_GB2312" w:cs="仿宋_GB2312"/>
          <w:i w:val="0"/>
          <w:iCs w:val="0"/>
          <w:caps w:val="0"/>
          <w:color w:val="222222"/>
          <w:spacing w:val="0"/>
          <w:sz w:val="28"/>
          <w:szCs w:val="28"/>
          <w:shd w:val="clear" w:fill="FFFFFF"/>
          <w:lang w:val="en-US" w:eastAsia="zh-CN"/>
        </w:rPr>
      </w:pPr>
      <w:r>
        <w:rPr>
          <w:rFonts w:hint="eastAsia" w:ascii="仿宋_GB2312" w:hAnsi="仿宋_GB2312" w:eastAsia="仿宋_GB2312" w:cs="仿宋_GB2312"/>
          <w:i w:val="0"/>
          <w:iCs w:val="0"/>
          <w:caps w:val="0"/>
          <w:color w:val="222222"/>
          <w:spacing w:val="0"/>
          <w:sz w:val="28"/>
          <w:szCs w:val="28"/>
          <w:shd w:val="clear" w:fill="FFFFFF"/>
          <w:lang w:val="en-US" w:eastAsia="zh-CN"/>
        </w:rPr>
        <w:t>6.支持微生物采样；</w:t>
      </w:r>
    </w:p>
    <w:p w14:paraId="435D8E4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i w:val="0"/>
          <w:iCs w:val="0"/>
          <w:caps w:val="0"/>
          <w:color w:val="222222"/>
          <w:spacing w:val="0"/>
          <w:sz w:val="28"/>
          <w:szCs w:val="28"/>
          <w:shd w:val="clear" w:fill="FFFFFF"/>
          <w:lang w:val="en-US" w:eastAsia="zh-CN"/>
        </w:rPr>
      </w:pPr>
      <w:r>
        <w:rPr>
          <w:rFonts w:hint="eastAsia" w:ascii="仿宋_GB2312" w:hAnsi="仿宋_GB2312" w:eastAsia="仿宋_GB2312" w:cs="仿宋_GB2312"/>
          <w:i w:val="0"/>
          <w:iCs w:val="0"/>
          <w:caps w:val="0"/>
          <w:color w:val="222222"/>
          <w:spacing w:val="0"/>
          <w:sz w:val="28"/>
          <w:szCs w:val="28"/>
          <w:shd w:val="clear" w:fill="FFFFFF"/>
          <w:lang w:val="en-US" w:eastAsia="zh-CN"/>
        </w:rPr>
        <w:t>7.每台采样器配备三脚架≥1个，呼尘采样头及冲击板≥1个，呼尘全尘校准转接头≥1个，全尘采样头≥2个，滤膜夹≥4个；</w:t>
      </w:r>
    </w:p>
    <w:p w14:paraId="266E390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i w:val="0"/>
          <w:iCs w:val="0"/>
          <w:caps w:val="0"/>
          <w:color w:val="222222"/>
          <w:spacing w:val="0"/>
          <w:sz w:val="28"/>
          <w:szCs w:val="28"/>
          <w:shd w:val="clear" w:fill="FFFFFF"/>
          <w:lang w:val="en-US" w:eastAsia="zh-CN"/>
        </w:rPr>
      </w:pPr>
      <w:r>
        <w:rPr>
          <w:rFonts w:hint="eastAsia" w:ascii="仿宋_GB2312" w:hAnsi="仿宋_GB2312" w:eastAsia="仿宋_GB2312" w:cs="仿宋_GB2312"/>
          <w:i w:val="0"/>
          <w:iCs w:val="0"/>
          <w:caps w:val="0"/>
          <w:color w:val="222222"/>
          <w:spacing w:val="0"/>
          <w:sz w:val="28"/>
          <w:szCs w:val="28"/>
          <w:shd w:val="clear" w:fill="FFFFFF"/>
          <w:lang w:val="en-US" w:eastAsia="zh-CN"/>
        </w:rPr>
        <w:t>8.每两台采样器配备六级微生物采样头≥1个；</w:t>
      </w:r>
    </w:p>
    <w:p w14:paraId="0630D3F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i w:val="0"/>
          <w:iCs w:val="0"/>
          <w:caps w:val="0"/>
          <w:color w:val="222222"/>
          <w:spacing w:val="0"/>
          <w:sz w:val="28"/>
          <w:szCs w:val="28"/>
          <w:shd w:val="clear" w:fill="FFFFFF"/>
          <w:lang w:val="en-US" w:eastAsia="zh-CN"/>
        </w:rPr>
      </w:pPr>
      <w:r>
        <w:rPr>
          <w:rFonts w:hint="eastAsia" w:ascii="仿宋_GB2312" w:hAnsi="仿宋_GB2312" w:eastAsia="仿宋_GB2312" w:cs="仿宋_GB2312"/>
          <w:i w:val="0"/>
          <w:iCs w:val="0"/>
          <w:caps w:val="0"/>
          <w:color w:val="222222"/>
          <w:spacing w:val="0"/>
          <w:sz w:val="28"/>
          <w:szCs w:val="28"/>
          <w:shd w:val="clear" w:fill="FFFFFF"/>
          <w:lang w:val="en-US" w:eastAsia="zh-CN"/>
        </w:rPr>
        <w:t>9.每台采样器均需配备全量程检定/校准证书；</w:t>
      </w:r>
    </w:p>
    <w:p w14:paraId="07AF654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default" w:ascii="仿宋_GB2312" w:hAnsi="仿宋_GB2312" w:eastAsia="仿宋_GB2312" w:cs="仿宋_GB2312"/>
          <w:i w:val="0"/>
          <w:iCs w:val="0"/>
          <w:caps w:val="0"/>
          <w:color w:val="222222"/>
          <w:spacing w:val="0"/>
          <w:sz w:val="28"/>
          <w:szCs w:val="28"/>
          <w:shd w:val="clear" w:fill="FFFFFF"/>
          <w:lang w:val="en-US" w:eastAsia="zh-CN"/>
        </w:rPr>
      </w:pPr>
      <w:r>
        <w:rPr>
          <w:rFonts w:hint="eastAsia" w:ascii="仿宋_GB2312" w:hAnsi="仿宋_GB2312" w:eastAsia="仿宋_GB2312" w:cs="仿宋_GB2312"/>
          <w:i w:val="0"/>
          <w:iCs w:val="0"/>
          <w:caps w:val="0"/>
          <w:color w:val="222222"/>
          <w:spacing w:val="0"/>
          <w:sz w:val="28"/>
          <w:szCs w:val="28"/>
          <w:shd w:val="clear" w:fill="FFFFFF"/>
          <w:lang w:val="en-US" w:eastAsia="zh-CN"/>
        </w:rPr>
        <w:t>10.配备产品合格证、说明书、作业指导书。</w:t>
      </w:r>
    </w:p>
    <w:p w14:paraId="2DBEAE14">
      <w:pPr>
        <w:pStyle w:val="2"/>
        <w:keepNext/>
        <w:keepLines/>
        <w:spacing w:before="0" w:beforeAutospacing="0" w:after="0" w:afterAutospacing="0"/>
        <w:jc w:val="both"/>
        <w:outlineLvl w:val="0"/>
        <w:rPr>
          <w:rFonts w:hint="eastAsia" w:ascii="黑体" w:hAnsi="黑体" w:eastAsia="黑体" w:cs="黑体"/>
          <w:b w:val="0"/>
          <w:bCs/>
          <w:sz w:val="30"/>
          <w:szCs w:val="24"/>
          <w:lang w:val="en-US" w:eastAsia="zh-CN" w:bidi="ar-SA"/>
        </w:rPr>
      </w:pPr>
      <w:r>
        <w:rPr>
          <w:rFonts w:hint="eastAsia" w:ascii="黑体" w:hAnsi="黑体" w:eastAsia="黑体" w:cs="黑体"/>
          <w:b w:val="0"/>
          <w:bCs/>
          <w:sz w:val="30"/>
          <w:szCs w:val="24"/>
          <w:lang w:val="en-US" w:eastAsia="zh-CN" w:bidi="ar-SA"/>
        </w:rPr>
        <w:t>六、售后服务要求</w:t>
      </w:r>
    </w:p>
    <w:p w14:paraId="1397D48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lang w:val="en-US" w:eastAsia="zh-CN"/>
        </w:rPr>
        <w:t>一</w:t>
      </w: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rPr>
        <w:t>质量保证期</w:t>
      </w:r>
    </w:p>
    <w:p w14:paraId="5E27EB7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rPr>
        <w:t>自设备验收合格之日起，提供不少于</w:t>
      </w:r>
      <w:r>
        <w:rPr>
          <w:rFonts w:hint="eastAsia" w:ascii="仿宋_GB2312" w:hAnsi="仿宋_GB2312" w:eastAsia="仿宋_GB2312" w:cs="仿宋_GB2312"/>
          <w:i w:val="0"/>
          <w:iCs w:val="0"/>
          <w:caps w:val="0"/>
          <w:color w:val="222222"/>
          <w:spacing w:val="0"/>
          <w:sz w:val="28"/>
          <w:szCs w:val="28"/>
          <w:shd w:val="clear" w:fill="FFFFFF"/>
          <w:lang w:val="en-US" w:eastAsia="zh-CN"/>
        </w:rPr>
        <w:t>1</w:t>
      </w:r>
      <w:r>
        <w:rPr>
          <w:rFonts w:hint="eastAsia" w:ascii="仿宋_GB2312" w:hAnsi="仿宋_GB2312" w:eastAsia="仿宋_GB2312" w:cs="仿宋_GB2312"/>
          <w:i w:val="0"/>
          <w:iCs w:val="0"/>
          <w:caps w:val="0"/>
          <w:color w:val="222222"/>
          <w:spacing w:val="0"/>
          <w:sz w:val="28"/>
          <w:szCs w:val="28"/>
          <w:shd w:val="clear" w:fill="FFFFFF"/>
        </w:rPr>
        <w:t>年的质量保证期。在质保期内，如设备出现质量问题，供应商应免费提供维修、更换零部件等服务。</w:t>
      </w:r>
    </w:p>
    <w:p w14:paraId="487B919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Chars="0"/>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lang w:val="en-US" w:eastAsia="zh-CN"/>
        </w:rPr>
        <w:t>二</w:t>
      </w: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rPr>
        <w:t>维修响应时间</w:t>
      </w:r>
    </w:p>
    <w:p w14:paraId="0C58621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rPr>
        <w:t>在接到用户维修通知后，供应商应在</w:t>
      </w:r>
      <w:r>
        <w:rPr>
          <w:rFonts w:hint="eastAsia" w:ascii="仿宋_GB2312" w:hAnsi="仿宋_GB2312" w:eastAsia="仿宋_GB2312" w:cs="仿宋_GB2312"/>
          <w:i w:val="0"/>
          <w:iCs w:val="0"/>
          <w:caps w:val="0"/>
          <w:color w:val="222222"/>
          <w:spacing w:val="0"/>
          <w:sz w:val="28"/>
          <w:szCs w:val="28"/>
          <w:shd w:val="clear" w:fill="FFFFFF"/>
          <w:lang w:val="en-US" w:eastAsia="zh-CN"/>
        </w:rPr>
        <w:t>8</w:t>
      </w:r>
      <w:r>
        <w:rPr>
          <w:rFonts w:hint="eastAsia" w:ascii="仿宋_GB2312" w:hAnsi="仿宋_GB2312" w:eastAsia="仿宋_GB2312" w:cs="仿宋_GB2312"/>
          <w:i w:val="0"/>
          <w:iCs w:val="0"/>
          <w:caps w:val="0"/>
          <w:color w:val="222222"/>
          <w:spacing w:val="0"/>
          <w:sz w:val="28"/>
          <w:szCs w:val="28"/>
          <w:shd w:val="clear" w:fill="FFFFFF"/>
        </w:rPr>
        <w:t>小时内作出响应，并在</w:t>
      </w:r>
      <w:r>
        <w:rPr>
          <w:rFonts w:hint="eastAsia" w:ascii="仿宋_GB2312" w:hAnsi="仿宋_GB2312" w:eastAsia="仿宋_GB2312" w:cs="仿宋_GB2312"/>
          <w:i w:val="0"/>
          <w:iCs w:val="0"/>
          <w:caps w:val="0"/>
          <w:color w:val="222222"/>
          <w:spacing w:val="0"/>
          <w:sz w:val="28"/>
          <w:szCs w:val="28"/>
          <w:shd w:val="clear" w:fill="FFFFFF"/>
          <w:lang w:val="en-US" w:eastAsia="zh-CN"/>
        </w:rPr>
        <w:t>5</w:t>
      </w:r>
      <w:r>
        <w:rPr>
          <w:rFonts w:hint="eastAsia" w:ascii="仿宋_GB2312" w:hAnsi="仿宋_GB2312" w:eastAsia="仿宋_GB2312" w:cs="仿宋_GB2312"/>
          <w:i w:val="0"/>
          <w:iCs w:val="0"/>
          <w:caps w:val="0"/>
          <w:color w:val="222222"/>
          <w:spacing w:val="0"/>
          <w:sz w:val="28"/>
          <w:szCs w:val="28"/>
          <w:shd w:val="clear" w:fill="FFFFFF"/>
        </w:rPr>
        <w:t xml:space="preserve"> 个工作日内到达现场进行维修。</w:t>
      </w:r>
    </w:p>
    <w:p w14:paraId="4ADB60BC">
      <w:pPr>
        <w:keepNext w:val="0"/>
        <w:keepLines w:val="0"/>
        <w:pageBreakBefore w:val="0"/>
        <w:widowControl/>
        <w:numPr>
          <w:ilvl w:val="0"/>
          <w:numId w:val="3"/>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0" w:firstLineChars="0"/>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rPr>
        <w:t>培训服务</w:t>
      </w:r>
    </w:p>
    <w:p w14:paraId="0BBB999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rPr>
        <w:t>供应商应免费为用户提供设备操作和维护培训，确保用户能正确使用和维护设备。培训内容应包括设备的原理、操作方法、日常维护、故障排除等，培训方式可采用现场培训或远程培训等方式，培训人数不少于</w:t>
      </w:r>
      <w:r>
        <w:rPr>
          <w:rFonts w:hint="eastAsia" w:ascii="仿宋_GB2312" w:hAnsi="仿宋_GB2312" w:eastAsia="仿宋_GB2312" w:cs="仿宋_GB2312"/>
          <w:i w:val="0"/>
          <w:iCs w:val="0"/>
          <w:caps w:val="0"/>
          <w:color w:val="222222"/>
          <w:spacing w:val="0"/>
          <w:sz w:val="28"/>
          <w:szCs w:val="28"/>
          <w:shd w:val="clear" w:fill="FFFFFF"/>
          <w:lang w:val="en-US" w:eastAsia="zh-CN"/>
        </w:rPr>
        <w:t>1</w:t>
      </w:r>
      <w:r>
        <w:rPr>
          <w:rFonts w:hint="eastAsia" w:ascii="仿宋_GB2312" w:hAnsi="仿宋_GB2312" w:eastAsia="仿宋_GB2312" w:cs="仿宋_GB2312"/>
          <w:i w:val="0"/>
          <w:iCs w:val="0"/>
          <w:caps w:val="0"/>
          <w:color w:val="222222"/>
          <w:spacing w:val="0"/>
          <w:sz w:val="28"/>
          <w:szCs w:val="28"/>
          <w:shd w:val="clear" w:fill="FFFFFF"/>
        </w:rPr>
        <w:t>人。</w:t>
      </w:r>
    </w:p>
    <w:p w14:paraId="4FE7D7B5">
      <w:pPr>
        <w:keepNext w:val="0"/>
        <w:keepLines w:val="0"/>
        <w:pageBreakBefore w:val="0"/>
        <w:widowControl/>
        <w:numPr>
          <w:ilvl w:val="0"/>
          <w:numId w:val="3"/>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0" w:firstLineChars="0"/>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rPr>
        <w:t>定期回访</w:t>
      </w:r>
    </w:p>
    <w:p w14:paraId="11E042B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rPr>
        <w:t>在质保期内，供应商应定期对用户进行回访，了解设备的使用情况，及时解决用户在使用过程中遇到的问题。回访频率不少于每</w:t>
      </w:r>
      <w:r>
        <w:rPr>
          <w:rFonts w:hint="eastAsia" w:ascii="仿宋_GB2312" w:hAnsi="仿宋_GB2312" w:eastAsia="仿宋_GB2312" w:cs="仿宋_GB2312"/>
          <w:i w:val="0"/>
          <w:iCs w:val="0"/>
          <w:caps w:val="0"/>
          <w:color w:val="222222"/>
          <w:spacing w:val="0"/>
          <w:sz w:val="28"/>
          <w:szCs w:val="28"/>
          <w:shd w:val="clear" w:fill="FFFFFF"/>
          <w:lang w:val="en-US" w:eastAsia="zh-CN"/>
        </w:rPr>
        <w:t>6</w:t>
      </w:r>
      <w:r>
        <w:rPr>
          <w:rFonts w:hint="eastAsia" w:ascii="仿宋_GB2312" w:hAnsi="仿宋_GB2312" w:eastAsia="仿宋_GB2312" w:cs="仿宋_GB2312"/>
          <w:i w:val="0"/>
          <w:iCs w:val="0"/>
          <w:caps w:val="0"/>
          <w:color w:val="222222"/>
          <w:spacing w:val="0"/>
          <w:sz w:val="28"/>
          <w:szCs w:val="28"/>
          <w:shd w:val="clear" w:fill="FFFFFF"/>
        </w:rPr>
        <w:t>个月一次。</w:t>
      </w:r>
    </w:p>
    <w:p w14:paraId="01218376">
      <w:pPr>
        <w:keepNext w:val="0"/>
        <w:keepLines w:val="0"/>
        <w:pageBreakBefore w:val="0"/>
        <w:widowControl/>
        <w:numPr>
          <w:ilvl w:val="0"/>
          <w:numId w:val="3"/>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0" w:firstLineChars="0"/>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rPr>
        <w:t>软件升级</w:t>
      </w:r>
    </w:p>
    <w:p w14:paraId="5F6919B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rPr>
        <w:t>如设备涉及软件系统，供应商应在质保期内免费提供软件升级服务，确保设备的性能和功能不断优化。</w:t>
      </w:r>
    </w:p>
    <w:p w14:paraId="0BAB1C7E">
      <w:pPr>
        <w:pStyle w:val="2"/>
        <w:keepNext/>
        <w:keepLines/>
        <w:spacing w:before="0" w:beforeAutospacing="0" w:after="0" w:afterAutospacing="0"/>
        <w:jc w:val="both"/>
        <w:outlineLvl w:val="0"/>
        <w:rPr>
          <w:rFonts w:hint="eastAsia" w:ascii="黑体" w:hAnsi="黑体" w:eastAsia="黑体" w:cs="黑体"/>
          <w:b w:val="0"/>
          <w:bCs/>
          <w:sz w:val="30"/>
          <w:szCs w:val="24"/>
          <w:lang w:val="en-US" w:eastAsia="zh-CN" w:bidi="ar-SA"/>
        </w:rPr>
      </w:pPr>
      <w:r>
        <w:rPr>
          <w:rFonts w:hint="eastAsia" w:ascii="黑体" w:hAnsi="黑体" w:eastAsia="黑体" w:cs="黑体"/>
          <w:b w:val="0"/>
          <w:bCs/>
          <w:sz w:val="30"/>
          <w:szCs w:val="24"/>
          <w:lang w:val="en-US" w:eastAsia="zh-CN" w:bidi="ar-SA"/>
        </w:rPr>
        <w:t>七、报价要求</w:t>
      </w:r>
    </w:p>
    <w:p w14:paraId="4D87C66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lang w:val="en-US" w:eastAsia="zh-CN"/>
        </w:rPr>
        <w:t>一</w:t>
      </w: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rPr>
        <w:t>报价方式</w:t>
      </w:r>
    </w:p>
    <w:p w14:paraId="47F7F99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rPr>
        <w:t>供应商应按照单台</w:t>
      </w:r>
      <w:r>
        <w:rPr>
          <w:rFonts w:hint="eastAsia" w:ascii="仿宋_GB2312" w:hAnsi="仿宋_GB2312" w:eastAsia="仿宋_GB2312" w:cs="仿宋_GB2312"/>
          <w:i w:val="0"/>
          <w:iCs w:val="0"/>
          <w:caps w:val="0"/>
          <w:color w:val="222222"/>
          <w:spacing w:val="0"/>
          <w:sz w:val="28"/>
          <w:szCs w:val="28"/>
          <w:shd w:val="clear" w:fill="FFFFFF"/>
          <w:lang w:eastAsia="zh-CN"/>
        </w:rPr>
        <w:t>双通路粉尘采样器</w:t>
      </w:r>
      <w:r>
        <w:rPr>
          <w:rFonts w:hint="eastAsia" w:ascii="仿宋_GB2312" w:hAnsi="仿宋_GB2312" w:eastAsia="仿宋_GB2312" w:cs="仿宋_GB2312"/>
          <w:i w:val="0"/>
          <w:iCs w:val="0"/>
          <w:caps w:val="0"/>
          <w:color w:val="222222"/>
          <w:spacing w:val="0"/>
          <w:sz w:val="28"/>
          <w:szCs w:val="28"/>
          <w:shd w:val="clear" w:fill="FFFFFF"/>
        </w:rPr>
        <w:t>的价格进行报价，报价应包含设备的货款、运输费、安装调试费、培训费、增值税等所有费用。</w:t>
      </w:r>
    </w:p>
    <w:p w14:paraId="4CB81F1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28"/>
          <w:szCs w:val="28"/>
        </w:rPr>
      </w:pP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lang w:val="en-US" w:eastAsia="zh-CN"/>
        </w:rPr>
        <w:t>二</w:t>
      </w: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rPr>
        <w:t>报价文件组成</w:t>
      </w:r>
    </w:p>
    <w:p w14:paraId="6FEE387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lang w:val="en-US" w:eastAsia="zh-CN"/>
        </w:rPr>
        <w:t>1.</w:t>
      </w:r>
      <w:r>
        <w:rPr>
          <w:rFonts w:hint="eastAsia" w:ascii="仿宋_GB2312" w:hAnsi="仿宋_GB2312" w:eastAsia="仿宋_GB2312" w:cs="仿宋_GB2312"/>
          <w:i w:val="0"/>
          <w:iCs w:val="0"/>
          <w:caps w:val="0"/>
          <w:color w:val="222222"/>
          <w:spacing w:val="0"/>
          <w:sz w:val="28"/>
          <w:szCs w:val="28"/>
          <w:shd w:val="clear" w:fill="FFFFFF"/>
        </w:rPr>
        <w:t>报价函：应明确注明设备名称、规格型号、数量、单价、总价、交货期等信息，并加盖供应商公章。</w:t>
      </w:r>
    </w:p>
    <w:p w14:paraId="5D16487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lang w:val="en-US" w:eastAsia="zh-CN"/>
        </w:rPr>
        <w:t>2.</w:t>
      </w:r>
      <w:r>
        <w:rPr>
          <w:rFonts w:hint="eastAsia" w:ascii="仿宋_GB2312" w:hAnsi="仿宋_GB2312" w:eastAsia="仿宋_GB2312" w:cs="仿宋_GB2312"/>
          <w:i w:val="0"/>
          <w:iCs w:val="0"/>
          <w:caps w:val="0"/>
          <w:color w:val="222222"/>
          <w:spacing w:val="0"/>
          <w:sz w:val="28"/>
          <w:szCs w:val="28"/>
          <w:shd w:val="clear" w:fill="FFFFFF"/>
        </w:rPr>
        <w:t>明细报价表：应详细列出设备的各项费用明细，如设备货款、运输费、安装调试费、培训费等。</w:t>
      </w:r>
    </w:p>
    <w:p w14:paraId="5E6E8E9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lang w:val="en-US" w:eastAsia="zh-CN"/>
        </w:rPr>
        <w:t>三</w:t>
      </w: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rPr>
        <w:t>报价有效期</w:t>
      </w:r>
    </w:p>
    <w:p w14:paraId="6430485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rPr>
        <w:t>报价有效期自响应文件提交截止之日起不少于</w:t>
      </w:r>
      <w:r>
        <w:rPr>
          <w:rFonts w:hint="eastAsia" w:ascii="仿宋_GB2312" w:hAnsi="仿宋_GB2312" w:eastAsia="仿宋_GB2312" w:cs="仿宋_GB2312"/>
          <w:i w:val="0"/>
          <w:iCs w:val="0"/>
          <w:caps w:val="0"/>
          <w:color w:val="222222"/>
          <w:spacing w:val="0"/>
          <w:sz w:val="28"/>
          <w:szCs w:val="28"/>
          <w:shd w:val="clear" w:fill="FFFFFF"/>
          <w:lang w:val="en-US" w:eastAsia="zh-CN"/>
        </w:rPr>
        <w:t>90</w:t>
      </w:r>
      <w:r>
        <w:rPr>
          <w:rFonts w:hint="eastAsia" w:ascii="仿宋_GB2312" w:hAnsi="仿宋_GB2312" w:eastAsia="仿宋_GB2312" w:cs="仿宋_GB2312"/>
          <w:i w:val="0"/>
          <w:iCs w:val="0"/>
          <w:caps w:val="0"/>
          <w:color w:val="222222"/>
          <w:spacing w:val="0"/>
          <w:sz w:val="28"/>
          <w:szCs w:val="28"/>
          <w:shd w:val="clear" w:fill="FFFFFF"/>
        </w:rPr>
        <w:t>天。</w:t>
      </w:r>
    </w:p>
    <w:p w14:paraId="15FEF682">
      <w:pPr>
        <w:pStyle w:val="2"/>
        <w:keepNext/>
        <w:keepLines/>
        <w:spacing w:before="0" w:beforeAutospacing="0" w:after="0" w:afterAutospacing="0"/>
        <w:jc w:val="both"/>
        <w:outlineLvl w:val="0"/>
        <w:rPr>
          <w:rFonts w:hint="eastAsia" w:ascii="黑体" w:hAnsi="黑体" w:eastAsia="黑体" w:cs="黑体"/>
          <w:b w:val="0"/>
          <w:bCs/>
          <w:sz w:val="30"/>
          <w:szCs w:val="24"/>
          <w:lang w:val="en-US" w:eastAsia="zh-CN" w:bidi="ar-SA"/>
        </w:rPr>
      </w:pPr>
      <w:r>
        <w:rPr>
          <w:rFonts w:hint="eastAsia" w:ascii="黑体" w:hAnsi="黑体" w:eastAsia="黑体" w:cs="黑体"/>
          <w:b w:val="0"/>
          <w:bCs/>
          <w:sz w:val="30"/>
          <w:szCs w:val="24"/>
          <w:lang w:val="en-US" w:eastAsia="zh-CN" w:bidi="ar-SA"/>
        </w:rPr>
        <w:t>八、其他事项</w:t>
      </w:r>
    </w:p>
    <w:p w14:paraId="351C3B3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lang w:val="en-US" w:eastAsia="zh-CN"/>
        </w:rPr>
        <w:t>一</w:t>
      </w: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rPr>
        <w:t>知识产权</w:t>
      </w:r>
    </w:p>
    <w:p w14:paraId="315A20C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rPr>
        <w:t>供应商应保证所提供的</w:t>
      </w:r>
      <w:r>
        <w:rPr>
          <w:rFonts w:hint="eastAsia" w:ascii="仿宋_GB2312" w:hAnsi="仿宋_GB2312" w:eastAsia="仿宋_GB2312" w:cs="仿宋_GB2312"/>
          <w:i w:val="0"/>
          <w:iCs w:val="0"/>
          <w:caps w:val="0"/>
          <w:color w:val="222222"/>
          <w:spacing w:val="0"/>
          <w:sz w:val="28"/>
          <w:szCs w:val="28"/>
          <w:shd w:val="clear" w:fill="FFFFFF"/>
          <w:lang w:eastAsia="zh-CN"/>
        </w:rPr>
        <w:t>双通路粉尘采样器</w:t>
      </w:r>
      <w:r>
        <w:rPr>
          <w:rFonts w:hint="eastAsia" w:ascii="仿宋_GB2312" w:hAnsi="仿宋_GB2312" w:eastAsia="仿宋_GB2312" w:cs="仿宋_GB2312"/>
          <w:i w:val="0"/>
          <w:iCs w:val="0"/>
          <w:caps w:val="0"/>
          <w:color w:val="222222"/>
          <w:spacing w:val="0"/>
          <w:sz w:val="28"/>
          <w:szCs w:val="28"/>
          <w:shd w:val="clear" w:fill="FFFFFF"/>
        </w:rPr>
        <w:t>及相关服务不侵犯任何第三方的知识产权，如因侵犯知识产权而引起的法律纠纷，由供应商承担全部责任。</w:t>
      </w:r>
    </w:p>
    <w:p w14:paraId="71377832">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rPr>
        <w:t>保密条款</w:t>
      </w:r>
    </w:p>
    <w:p w14:paraId="29E0BED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rPr>
        <w:t>双方应对在遴选过程中知悉的对方商业秘密、技术秘密等予以保密，未经对方书面同意，不得向任何第三方披露或使用。保密期限自合同签订之日起至合同终止后</w:t>
      </w:r>
      <w:r>
        <w:rPr>
          <w:rFonts w:hint="eastAsia" w:ascii="仿宋_GB2312" w:hAnsi="仿宋_GB2312" w:eastAsia="仿宋_GB2312" w:cs="仿宋_GB2312"/>
          <w:i w:val="0"/>
          <w:iCs w:val="0"/>
          <w:caps w:val="0"/>
          <w:color w:val="222222"/>
          <w:spacing w:val="0"/>
          <w:sz w:val="28"/>
          <w:szCs w:val="28"/>
          <w:shd w:val="clear" w:fill="FFFFFF"/>
          <w:lang w:val="en-US" w:eastAsia="zh-CN"/>
        </w:rPr>
        <w:t>5</w:t>
      </w:r>
      <w:r>
        <w:rPr>
          <w:rFonts w:hint="eastAsia" w:ascii="仿宋_GB2312" w:hAnsi="仿宋_GB2312" w:eastAsia="仿宋_GB2312" w:cs="仿宋_GB2312"/>
          <w:i w:val="0"/>
          <w:iCs w:val="0"/>
          <w:caps w:val="0"/>
          <w:color w:val="222222"/>
          <w:spacing w:val="0"/>
          <w:sz w:val="28"/>
          <w:szCs w:val="28"/>
          <w:shd w:val="clear" w:fill="FFFFFF"/>
        </w:rPr>
        <w:t>年。</w:t>
      </w:r>
    </w:p>
    <w:p w14:paraId="4AF3A4F8">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0" w:firstLineChars="0"/>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rPr>
        <w:t>违约责任</w:t>
      </w:r>
    </w:p>
    <w:p w14:paraId="6EE50AE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rPr>
        <w:t>若供应商在遴选过程中或合同履行过程中出现违约行为，如提供虚假材料、未按要求履行合同义务等，采购人有权取消其中选资格，并要求其承担相应的违约责任，赔偿采购人因此造成的损失。</w:t>
      </w:r>
    </w:p>
    <w:p w14:paraId="5B671E67">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0" w:firstLineChars="0"/>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rPr>
        <w:t>争议解决</w:t>
      </w:r>
    </w:p>
    <w:p w14:paraId="30F068A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rPr>
        <w:t>本项目在遴选过程中或合同履行过程中如发生争议，双方应首先友好协商解决；协商不成的，任何一方均可向采购人所在地有管辖权的人民法院提起诉讼。</w:t>
      </w:r>
    </w:p>
    <w:p w14:paraId="22E2178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28"/>
          <w:szCs w:val="28"/>
        </w:rPr>
      </w:pP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lang w:val="en-US" w:eastAsia="zh-CN"/>
        </w:rPr>
        <w:t>五</w:t>
      </w: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rPr>
        <w:t>公告发布媒介</w:t>
      </w:r>
      <w:r>
        <w:rPr>
          <w:rFonts w:hint="eastAsia" w:ascii="仿宋_GB2312" w:hAnsi="仿宋_GB2312" w:eastAsia="仿宋_GB2312" w:cs="仿宋_GB2312"/>
          <w:i w:val="0"/>
          <w:iCs w:val="0"/>
          <w:caps w:val="0"/>
          <w:color w:val="222222"/>
          <w:spacing w:val="0"/>
          <w:sz w:val="28"/>
          <w:szCs w:val="28"/>
          <w:shd w:val="clear" w:fill="FFFFFF"/>
        </w:rPr>
        <w:t>：本次遴选公告在</w:t>
      </w:r>
      <w:r>
        <w:rPr>
          <w:rFonts w:hint="eastAsia" w:ascii="仿宋_GB2312" w:hAnsi="仿宋_GB2312" w:eastAsia="仿宋_GB2312" w:cs="仿宋_GB2312"/>
          <w:i w:val="0"/>
          <w:iCs w:val="0"/>
          <w:caps w:val="0"/>
          <w:color w:val="222222"/>
          <w:spacing w:val="0"/>
          <w:sz w:val="28"/>
          <w:szCs w:val="28"/>
          <w:shd w:val="clear" w:fill="FFFFFF"/>
          <w:lang w:val="en-US" w:eastAsia="zh-CN"/>
        </w:rPr>
        <w:t>成都市新津区疾病预防控制中心官网（</w:t>
      </w:r>
      <w:r>
        <w:rPr>
          <w:rFonts w:hint="eastAsia" w:ascii="仿宋_GB2312" w:hAnsi="仿宋_GB2312" w:eastAsia="仿宋_GB2312" w:cs="仿宋_GB2312"/>
          <w:i w:val="0"/>
          <w:iCs w:val="0"/>
          <w:caps w:val="0"/>
          <w:color w:val="222222"/>
          <w:spacing w:val="0"/>
          <w:sz w:val="28"/>
          <w:szCs w:val="28"/>
          <w:shd w:val="clear" w:fill="FFFFFF"/>
        </w:rPr>
        <w:t xml:space="preserve"> https://www.xjjkzx.com/</w:t>
      </w:r>
      <w:r>
        <w:rPr>
          <w:rFonts w:hint="eastAsia" w:ascii="仿宋_GB2312" w:hAnsi="仿宋_GB2312" w:eastAsia="仿宋_GB2312" w:cs="仿宋_GB2312"/>
          <w:i w:val="0"/>
          <w:iCs w:val="0"/>
          <w:caps w:val="0"/>
          <w:color w:val="222222"/>
          <w:spacing w:val="0"/>
          <w:sz w:val="28"/>
          <w:szCs w:val="28"/>
          <w:shd w:val="clear" w:fill="FFFFFF"/>
          <w:lang w:val="en-US" w:eastAsia="zh-CN"/>
        </w:rPr>
        <w:t>）</w:t>
      </w:r>
      <w:r>
        <w:rPr>
          <w:rFonts w:hint="eastAsia" w:ascii="仿宋_GB2312" w:hAnsi="仿宋_GB2312" w:eastAsia="仿宋_GB2312" w:cs="仿宋_GB2312"/>
          <w:i w:val="0"/>
          <w:iCs w:val="0"/>
          <w:caps w:val="0"/>
          <w:color w:val="222222"/>
          <w:spacing w:val="0"/>
          <w:sz w:val="28"/>
          <w:szCs w:val="28"/>
          <w:shd w:val="clear" w:fill="FFFFFF"/>
        </w:rPr>
        <w:t>上发布。</w:t>
      </w:r>
    </w:p>
    <w:p w14:paraId="0F15F78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28"/>
          <w:szCs w:val="28"/>
        </w:rPr>
      </w:pP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lang w:val="en-US" w:eastAsia="zh-CN"/>
        </w:rPr>
        <w:t>六</w:t>
      </w: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rPr>
        <w:t>联系方式</w:t>
      </w:r>
    </w:p>
    <w:p w14:paraId="73CB57F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222222"/>
          <w:spacing w:val="0"/>
          <w:sz w:val="28"/>
          <w:szCs w:val="28"/>
          <w:shd w:val="clear" w:fill="FFFFFF"/>
          <w:lang w:val="en-US" w:eastAsia="zh-CN"/>
        </w:rPr>
        <w:t>1.</w:t>
      </w:r>
      <w:r>
        <w:rPr>
          <w:rFonts w:hint="eastAsia" w:ascii="仿宋_GB2312" w:hAnsi="仿宋_GB2312" w:eastAsia="仿宋_GB2312" w:cs="仿宋_GB2312"/>
          <w:i w:val="0"/>
          <w:iCs w:val="0"/>
          <w:caps w:val="0"/>
          <w:color w:val="222222"/>
          <w:spacing w:val="0"/>
          <w:sz w:val="28"/>
          <w:szCs w:val="28"/>
          <w:shd w:val="clear" w:fill="FFFFFF"/>
        </w:rPr>
        <w:t>联系人：</w:t>
      </w:r>
      <w:r>
        <w:rPr>
          <w:rFonts w:hint="eastAsia" w:ascii="仿宋_GB2312" w:hAnsi="仿宋_GB2312" w:eastAsia="仿宋_GB2312" w:cs="仿宋_GB2312"/>
          <w:i w:val="0"/>
          <w:iCs w:val="0"/>
          <w:caps w:val="0"/>
          <w:color w:val="222222"/>
          <w:spacing w:val="0"/>
          <w:sz w:val="28"/>
          <w:szCs w:val="28"/>
          <w:shd w:val="clear" w:fill="FFFFFF"/>
          <w:lang w:val="en-US" w:eastAsia="zh-CN"/>
        </w:rPr>
        <w:t>王晶</w:t>
      </w:r>
    </w:p>
    <w:p w14:paraId="7A38695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222222"/>
          <w:spacing w:val="0"/>
          <w:sz w:val="28"/>
          <w:szCs w:val="28"/>
          <w:shd w:val="clear" w:fill="FFFFFF"/>
          <w:lang w:val="en-US" w:eastAsia="zh-CN"/>
        </w:rPr>
        <w:t>2.</w:t>
      </w:r>
      <w:r>
        <w:rPr>
          <w:rFonts w:hint="eastAsia" w:ascii="仿宋_GB2312" w:hAnsi="仿宋_GB2312" w:eastAsia="仿宋_GB2312" w:cs="仿宋_GB2312"/>
          <w:i w:val="0"/>
          <w:iCs w:val="0"/>
          <w:caps w:val="0"/>
          <w:color w:val="222222"/>
          <w:spacing w:val="0"/>
          <w:sz w:val="28"/>
          <w:szCs w:val="28"/>
          <w:shd w:val="clear" w:fill="FFFFFF"/>
        </w:rPr>
        <w:t>联系电话：</w:t>
      </w:r>
      <w:r>
        <w:rPr>
          <w:rFonts w:hint="eastAsia" w:ascii="仿宋_GB2312" w:hAnsi="仿宋_GB2312" w:eastAsia="仿宋_GB2312" w:cs="仿宋_GB2312"/>
          <w:i w:val="0"/>
          <w:iCs w:val="0"/>
          <w:caps w:val="0"/>
          <w:color w:val="222222"/>
          <w:spacing w:val="0"/>
          <w:sz w:val="28"/>
          <w:szCs w:val="28"/>
          <w:shd w:val="clear" w:fill="FFFFFF"/>
          <w:lang w:val="en-US" w:eastAsia="zh-CN"/>
        </w:rPr>
        <w:t>028-82518246</w:t>
      </w:r>
    </w:p>
    <w:p w14:paraId="5AEA066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lang w:val="en-US" w:eastAsia="zh-CN"/>
        </w:rPr>
        <w:t>3.</w:t>
      </w:r>
      <w:r>
        <w:rPr>
          <w:rFonts w:hint="eastAsia" w:ascii="仿宋_GB2312" w:hAnsi="仿宋_GB2312" w:eastAsia="仿宋_GB2312" w:cs="仿宋_GB2312"/>
          <w:i w:val="0"/>
          <w:iCs w:val="0"/>
          <w:caps w:val="0"/>
          <w:color w:val="222222"/>
          <w:spacing w:val="0"/>
          <w:sz w:val="28"/>
          <w:szCs w:val="28"/>
          <w:shd w:val="clear" w:fill="FFFFFF"/>
        </w:rPr>
        <w:t>电子邮箱：xjcdcjck@163.com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2E4DE"/>
    <w:multiLevelType w:val="singleLevel"/>
    <w:tmpl w:val="91A2E4DE"/>
    <w:lvl w:ilvl="0" w:tentative="0">
      <w:start w:val="2"/>
      <w:numFmt w:val="chineseCounting"/>
      <w:suff w:val="nothing"/>
      <w:lvlText w:val="（%1）"/>
      <w:lvlJc w:val="left"/>
      <w:rPr>
        <w:rFonts w:hint="eastAsia"/>
      </w:rPr>
    </w:lvl>
  </w:abstractNum>
  <w:abstractNum w:abstractNumId="1">
    <w:nsid w:val="BCE04215"/>
    <w:multiLevelType w:val="singleLevel"/>
    <w:tmpl w:val="BCE04215"/>
    <w:lvl w:ilvl="0" w:tentative="0">
      <w:start w:val="2"/>
      <w:numFmt w:val="chineseCounting"/>
      <w:suff w:val="nothing"/>
      <w:lvlText w:val="（%1）"/>
      <w:lvlJc w:val="left"/>
      <w:rPr>
        <w:rFonts w:hint="eastAsia"/>
      </w:rPr>
    </w:lvl>
  </w:abstractNum>
  <w:abstractNum w:abstractNumId="2">
    <w:nsid w:val="35D7006C"/>
    <w:multiLevelType w:val="singleLevel"/>
    <w:tmpl w:val="35D7006C"/>
    <w:lvl w:ilvl="0" w:tentative="0">
      <w:start w:val="2"/>
      <w:numFmt w:val="chineseCounting"/>
      <w:suff w:val="nothing"/>
      <w:lvlText w:val="（%1）"/>
      <w:lvlJc w:val="left"/>
      <w:rPr>
        <w:rFonts w:hint="eastAsia"/>
      </w:rPr>
    </w:lvl>
  </w:abstractNum>
  <w:abstractNum w:abstractNumId="3">
    <w:nsid w:val="7875104C"/>
    <w:multiLevelType w:val="singleLevel"/>
    <w:tmpl w:val="7875104C"/>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lZTk2ODZjZTVmNjFmNmQyMDU4OTgwMWZhNWNkZDUifQ=="/>
  </w:docVars>
  <w:rsids>
    <w:rsidRoot w:val="1D095EF3"/>
    <w:rsid w:val="08AE122B"/>
    <w:rsid w:val="15913344"/>
    <w:rsid w:val="1D095EF3"/>
    <w:rsid w:val="3BE87E4A"/>
    <w:rsid w:val="3F310CFD"/>
    <w:rsid w:val="57775CC4"/>
    <w:rsid w:val="691F1F31"/>
    <w:rsid w:val="75AD0618"/>
    <w:rsid w:val="7F5F5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1955</Words>
  <Characters>2058</Characters>
  <Lines>0</Lines>
  <Paragraphs>0</Paragraphs>
  <TotalTime>1</TotalTime>
  <ScaleCrop>false</ScaleCrop>
  <LinksUpToDate>false</LinksUpToDate>
  <CharactersWithSpaces>2060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2024-10-31T01:47:00Z</dcterms:created>
  <dc:creator>coconut</dc:creator>
  <cp:lastModifiedBy>coconut</cp:lastModifiedBy>
  <dcterms:modified xsi:type="dcterms:W3CDTF">2024-10-31T06:06:54Z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18B7A3C801A04036919B4DE68BCD38EF_13</vt:lpwstr>
  </property>
</Properties>
</file>