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1D7" w:rsidRDefault="009C1C26" w:rsidP="001D5242">
      <w:pPr>
        <w:adjustRightInd w:val="0"/>
        <w:snapToGrid w:val="0"/>
        <w:spacing w:line="360" w:lineRule="auto"/>
        <w:jc w:val="center"/>
        <w:rPr>
          <w:rFonts w:ascii="方正小标宋简体" w:eastAsia="方正小标宋简体"/>
          <w:color w:val="FF0000"/>
          <w:sz w:val="44"/>
          <w:szCs w:val="44"/>
        </w:rPr>
      </w:pPr>
      <w:r w:rsidRPr="00097D1C">
        <w:rPr>
          <w:rFonts w:ascii="方正小标宋简体" w:eastAsia="方正小标宋简体" w:hint="eastAsia"/>
          <w:color w:val="FF0000"/>
          <w:spacing w:val="63"/>
          <w:kern w:val="0"/>
          <w:sz w:val="44"/>
          <w:szCs w:val="44"/>
          <w:fitText w:val="4400" w:id="1365400320"/>
        </w:rPr>
        <w:t>疾控信息检索简</w:t>
      </w:r>
      <w:r w:rsidRPr="00097D1C">
        <w:rPr>
          <w:rFonts w:ascii="方正小标宋简体" w:eastAsia="方正小标宋简体" w:hint="eastAsia"/>
          <w:color w:val="FF0000"/>
          <w:kern w:val="0"/>
          <w:sz w:val="44"/>
          <w:szCs w:val="44"/>
          <w:fitText w:val="4400" w:id="1365400320"/>
        </w:rPr>
        <w:t>报</w:t>
      </w:r>
    </w:p>
    <w:p w:rsidR="009C1C26" w:rsidRPr="00D4169C" w:rsidRDefault="00D62B79" w:rsidP="001D5242">
      <w:pPr>
        <w:adjustRightInd w:val="0"/>
        <w:snapToGrid w:val="0"/>
        <w:spacing w:line="360" w:lineRule="auto"/>
        <w:jc w:val="left"/>
        <w:rPr>
          <w:rFonts w:asciiTheme="minorEastAsia" w:hAnsiTheme="minorEastAsia"/>
          <w:color w:val="000000" w:themeColor="text1"/>
          <w:sz w:val="24"/>
          <w:szCs w:val="24"/>
        </w:rPr>
      </w:pPr>
      <w:r w:rsidRPr="00D62B79">
        <w:rPr>
          <w:rFonts w:ascii="宋体" w:eastAsia="宋体" w:hAnsi="宋体"/>
          <w:noProof/>
          <w:color w:val="000000" w:themeColor="text1"/>
          <w:sz w:val="24"/>
          <w:szCs w:val="24"/>
        </w:rPr>
        <w:pict>
          <v:shapetype id="_x0000_t32" coordsize="21600,21600" o:spt="32" o:oned="t" path="m,l21600,21600e" filled="f">
            <v:path arrowok="t" fillok="f" o:connecttype="none"/>
            <o:lock v:ext="edit" shapetype="t"/>
          </v:shapetype>
          <v:shape id="_x0000_s1026" type="#_x0000_t32" style="position:absolute;margin-left:-4.05pt;margin-top:18.55pt;width:444.75pt;height:3.75pt;flip:y;z-index:251658240" o:connectortype="straight" strokecolor="red" strokeweight="1.5pt"/>
        </w:pict>
      </w:r>
      <w:r w:rsidR="009228F0" w:rsidRPr="009228F0">
        <w:rPr>
          <w:rFonts w:ascii="宋体" w:eastAsia="宋体" w:hAnsi="宋体" w:hint="eastAsia"/>
          <w:color w:val="000000" w:themeColor="text1"/>
          <w:sz w:val="24"/>
          <w:szCs w:val="24"/>
        </w:rPr>
        <w:t>成都市</w:t>
      </w:r>
      <w:r w:rsidR="009C1C26" w:rsidRPr="009228F0">
        <w:rPr>
          <w:rFonts w:ascii="宋体" w:eastAsia="宋体" w:hAnsi="宋体" w:hint="eastAsia"/>
          <w:color w:val="000000" w:themeColor="text1"/>
          <w:sz w:val="24"/>
          <w:szCs w:val="24"/>
        </w:rPr>
        <w:t>新津</w:t>
      </w:r>
      <w:r w:rsidR="009228F0" w:rsidRPr="009228F0">
        <w:rPr>
          <w:rFonts w:ascii="宋体" w:eastAsia="宋体" w:hAnsi="宋体" w:hint="eastAsia"/>
          <w:color w:val="000000" w:themeColor="text1"/>
          <w:sz w:val="24"/>
          <w:szCs w:val="24"/>
        </w:rPr>
        <w:t>区</w:t>
      </w:r>
      <w:r w:rsidR="009C1C26" w:rsidRPr="009228F0">
        <w:rPr>
          <w:rFonts w:ascii="宋体" w:eastAsia="宋体" w:hAnsi="宋体" w:hint="eastAsia"/>
          <w:color w:val="000000" w:themeColor="text1"/>
          <w:sz w:val="24"/>
          <w:szCs w:val="24"/>
        </w:rPr>
        <w:t>疾</w:t>
      </w:r>
      <w:r w:rsidR="008769A2">
        <w:rPr>
          <w:rFonts w:ascii="宋体" w:eastAsia="宋体" w:hAnsi="宋体" w:hint="eastAsia"/>
          <w:color w:val="000000" w:themeColor="text1"/>
          <w:sz w:val="24"/>
          <w:szCs w:val="24"/>
        </w:rPr>
        <w:t>病预防</w:t>
      </w:r>
      <w:r w:rsidR="009C1C26" w:rsidRPr="009228F0">
        <w:rPr>
          <w:rFonts w:ascii="宋体" w:eastAsia="宋体" w:hAnsi="宋体" w:hint="eastAsia"/>
          <w:color w:val="000000" w:themeColor="text1"/>
          <w:sz w:val="24"/>
          <w:szCs w:val="24"/>
        </w:rPr>
        <w:t>控</w:t>
      </w:r>
      <w:r w:rsidR="008769A2">
        <w:rPr>
          <w:rFonts w:ascii="宋体" w:eastAsia="宋体" w:hAnsi="宋体" w:hint="eastAsia"/>
          <w:color w:val="000000" w:themeColor="text1"/>
          <w:sz w:val="24"/>
          <w:szCs w:val="24"/>
        </w:rPr>
        <w:t>制</w:t>
      </w:r>
      <w:r w:rsidR="00615BE8">
        <w:rPr>
          <w:rFonts w:ascii="宋体" w:eastAsia="宋体" w:hAnsi="宋体" w:hint="eastAsia"/>
          <w:color w:val="000000" w:themeColor="text1"/>
          <w:sz w:val="24"/>
          <w:szCs w:val="24"/>
        </w:rPr>
        <w:t>中心</w:t>
      </w:r>
      <w:r w:rsidR="00745E07">
        <w:rPr>
          <w:rFonts w:asciiTheme="minorEastAsia" w:hAnsiTheme="minorEastAsia" w:hint="eastAsia"/>
          <w:color w:val="000000" w:themeColor="text1"/>
          <w:sz w:val="24"/>
          <w:szCs w:val="24"/>
        </w:rPr>
        <w:t xml:space="preserve">  </w:t>
      </w:r>
      <w:r w:rsidR="009C374E">
        <w:rPr>
          <w:rFonts w:asciiTheme="minorEastAsia" w:hAnsiTheme="minorEastAsia" w:hint="eastAsia"/>
          <w:color w:val="000000" w:themeColor="text1"/>
          <w:sz w:val="24"/>
          <w:szCs w:val="24"/>
        </w:rPr>
        <w:t xml:space="preserve">    </w:t>
      </w:r>
      <w:r w:rsidR="009C1C26" w:rsidRPr="00D4169C">
        <w:rPr>
          <w:rFonts w:asciiTheme="minorEastAsia" w:hAnsiTheme="minorEastAsia" w:hint="eastAsia"/>
          <w:color w:val="000000" w:themeColor="text1"/>
          <w:sz w:val="24"/>
          <w:szCs w:val="24"/>
        </w:rPr>
        <w:t>20</w:t>
      </w:r>
      <w:r w:rsidR="009C374E">
        <w:rPr>
          <w:rFonts w:asciiTheme="minorEastAsia" w:hAnsiTheme="minorEastAsia" w:hint="eastAsia"/>
          <w:color w:val="000000" w:themeColor="text1"/>
          <w:sz w:val="24"/>
          <w:szCs w:val="24"/>
        </w:rPr>
        <w:t>22</w:t>
      </w:r>
      <w:r w:rsidR="009C1C26" w:rsidRPr="00D4169C">
        <w:rPr>
          <w:rFonts w:asciiTheme="minorEastAsia" w:hAnsiTheme="minorEastAsia" w:hint="eastAsia"/>
          <w:color w:val="000000" w:themeColor="text1"/>
          <w:sz w:val="24"/>
          <w:szCs w:val="24"/>
        </w:rPr>
        <w:t>年第</w:t>
      </w:r>
      <w:r w:rsidR="00C10450">
        <w:rPr>
          <w:rFonts w:asciiTheme="minorEastAsia" w:hAnsiTheme="minorEastAsia" w:hint="eastAsia"/>
          <w:color w:val="000000" w:themeColor="text1"/>
          <w:sz w:val="24"/>
          <w:szCs w:val="24"/>
        </w:rPr>
        <w:t>3</w:t>
      </w:r>
      <w:r w:rsidR="009C1C26" w:rsidRPr="00D4169C">
        <w:rPr>
          <w:rFonts w:asciiTheme="minorEastAsia" w:hAnsiTheme="minorEastAsia" w:hint="eastAsia"/>
          <w:color w:val="000000" w:themeColor="text1"/>
          <w:sz w:val="24"/>
          <w:szCs w:val="24"/>
        </w:rPr>
        <w:t>期（20</w:t>
      </w:r>
      <w:r w:rsidR="009C374E">
        <w:rPr>
          <w:rFonts w:asciiTheme="minorEastAsia" w:hAnsiTheme="minorEastAsia" w:hint="eastAsia"/>
          <w:color w:val="000000" w:themeColor="text1"/>
          <w:sz w:val="24"/>
          <w:szCs w:val="24"/>
        </w:rPr>
        <w:t>22</w:t>
      </w:r>
      <w:r w:rsidR="009C1C26" w:rsidRPr="00D4169C">
        <w:rPr>
          <w:rFonts w:asciiTheme="minorEastAsia" w:hAnsiTheme="minorEastAsia" w:hint="eastAsia"/>
          <w:color w:val="000000" w:themeColor="text1"/>
          <w:sz w:val="24"/>
          <w:szCs w:val="24"/>
        </w:rPr>
        <w:t>年</w:t>
      </w:r>
      <w:r w:rsidR="009C374E">
        <w:rPr>
          <w:rFonts w:asciiTheme="minorEastAsia" w:hAnsiTheme="minorEastAsia" w:hint="eastAsia"/>
          <w:color w:val="000000" w:themeColor="text1"/>
          <w:sz w:val="24"/>
          <w:szCs w:val="24"/>
        </w:rPr>
        <w:t>1</w:t>
      </w:r>
      <w:r w:rsidR="009C1C26" w:rsidRPr="00D4169C">
        <w:rPr>
          <w:rFonts w:asciiTheme="minorEastAsia" w:hAnsiTheme="minorEastAsia" w:hint="eastAsia"/>
          <w:color w:val="000000" w:themeColor="text1"/>
          <w:sz w:val="24"/>
          <w:szCs w:val="24"/>
        </w:rPr>
        <w:t>月</w:t>
      </w:r>
      <w:r w:rsidR="00C10450">
        <w:rPr>
          <w:rFonts w:asciiTheme="minorEastAsia" w:hAnsiTheme="minorEastAsia" w:hint="eastAsia"/>
          <w:color w:val="000000" w:themeColor="text1"/>
          <w:sz w:val="24"/>
          <w:szCs w:val="24"/>
        </w:rPr>
        <w:t>17</w:t>
      </w:r>
      <w:r w:rsidR="009C1C26" w:rsidRPr="00D4169C">
        <w:rPr>
          <w:rFonts w:asciiTheme="minorEastAsia" w:hAnsiTheme="minorEastAsia" w:hint="eastAsia"/>
          <w:color w:val="000000" w:themeColor="text1"/>
          <w:sz w:val="24"/>
          <w:szCs w:val="24"/>
        </w:rPr>
        <w:t>日-</w:t>
      </w:r>
      <w:r w:rsidR="009C374E">
        <w:rPr>
          <w:rFonts w:asciiTheme="minorEastAsia" w:hAnsiTheme="minorEastAsia" w:hint="eastAsia"/>
          <w:color w:val="000000" w:themeColor="text1"/>
          <w:sz w:val="24"/>
          <w:szCs w:val="24"/>
        </w:rPr>
        <w:t>1</w:t>
      </w:r>
      <w:r w:rsidR="009C1C26" w:rsidRPr="00D4169C">
        <w:rPr>
          <w:rFonts w:asciiTheme="minorEastAsia" w:hAnsiTheme="minorEastAsia" w:hint="eastAsia"/>
          <w:color w:val="000000" w:themeColor="text1"/>
          <w:sz w:val="24"/>
          <w:szCs w:val="24"/>
        </w:rPr>
        <w:t>月</w:t>
      </w:r>
      <w:r w:rsidR="00C10450">
        <w:rPr>
          <w:rFonts w:asciiTheme="minorEastAsia" w:hAnsiTheme="minorEastAsia" w:hint="eastAsia"/>
          <w:color w:val="000000" w:themeColor="text1"/>
          <w:sz w:val="24"/>
          <w:szCs w:val="24"/>
        </w:rPr>
        <w:t>23</w:t>
      </w:r>
      <w:r w:rsidR="009C1C26" w:rsidRPr="00D4169C">
        <w:rPr>
          <w:rFonts w:asciiTheme="minorEastAsia" w:hAnsiTheme="minorEastAsia" w:hint="eastAsia"/>
          <w:color w:val="000000" w:themeColor="text1"/>
          <w:sz w:val="24"/>
          <w:szCs w:val="24"/>
        </w:rPr>
        <w:t>日）</w:t>
      </w:r>
    </w:p>
    <w:p w:rsidR="00080689" w:rsidRDefault="000C7779" w:rsidP="001D5242">
      <w:pPr>
        <w:adjustRightInd w:val="0"/>
        <w:snapToGrid w:val="0"/>
        <w:spacing w:line="360" w:lineRule="auto"/>
        <w:jc w:val="left"/>
        <w:rPr>
          <w:rFonts w:ascii="黑体" w:eastAsia="黑体"/>
          <w:color w:val="000000" w:themeColor="text1"/>
          <w:sz w:val="28"/>
          <w:szCs w:val="28"/>
        </w:rPr>
      </w:pPr>
      <w:r w:rsidRPr="000C7779">
        <w:rPr>
          <w:rFonts w:ascii="黑体" w:eastAsia="黑体" w:hint="eastAsia"/>
          <w:color w:val="000000" w:themeColor="text1"/>
          <w:sz w:val="28"/>
          <w:szCs w:val="28"/>
        </w:rPr>
        <w:t>本期目录</w:t>
      </w:r>
    </w:p>
    <w:p w:rsidR="00097D1C" w:rsidRDefault="00D62B79" w:rsidP="00097D1C">
      <w:pPr>
        <w:pStyle w:val="10"/>
        <w:tabs>
          <w:tab w:val="right" w:leader="dot" w:pos="8834"/>
        </w:tabs>
        <w:spacing w:line="360" w:lineRule="auto"/>
        <w:rPr>
          <w:noProof/>
        </w:rPr>
      </w:pPr>
      <w:r w:rsidRPr="00D62B79">
        <w:rPr>
          <w:rFonts w:ascii="黑体" w:eastAsia="黑体"/>
          <w:color w:val="000000" w:themeColor="text1"/>
          <w:sz w:val="28"/>
          <w:szCs w:val="28"/>
        </w:rPr>
        <w:fldChar w:fldCharType="begin"/>
      </w:r>
      <w:r w:rsidR="00CB35EC">
        <w:rPr>
          <w:rFonts w:ascii="黑体" w:eastAsia="黑体"/>
          <w:color w:val="000000" w:themeColor="text1"/>
          <w:sz w:val="28"/>
          <w:szCs w:val="28"/>
        </w:rPr>
        <w:instrText xml:space="preserve"> </w:instrText>
      </w:r>
      <w:r w:rsidR="00CB35EC">
        <w:rPr>
          <w:rFonts w:ascii="黑体" w:eastAsia="黑体" w:hint="eastAsia"/>
          <w:color w:val="000000" w:themeColor="text1"/>
          <w:sz w:val="28"/>
          <w:szCs w:val="28"/>
        </w:rPr>
        <w:instrText>TOC \o "1-3" \h \z \u</w:instrText>
      </w:r>
      <w:r w:rsidR="00CB35EC">
        <w:rPr>
          <w:rFonts w:ascii="黑体" w:eastAsia="黑体"/>
          <w:color w:val="000000" w:themeColor="text1"/>
          <w:sz w:val="28"/>
          <w:szCs w:val="28"/>
        </w:rPr>
        <w:instrText xml:space="preserve"> </w:instrText>
      </w:r>
      <w:r w:rsidRPr="00D62B79">
        <w:rPr>
          <w:rFonts w:ascii="黑体" w:eastAsia="黑体"/>
          <w:color w:val="000000" w:themeColor="text1"/>
          <w:sz w:val="28"/>
          <w:szCs w:val="28"/>
        </w:rPr>
        <w:fldChar w:fldCharType="separate"/>
      </w:r>
      <w:hyperlink w:anchor="_Toc126844090" w:history="1">
        <w:r w:rsidR="00097D1C" w:rsidRPr="00344B69">
          <w:rPr>
            <w:rStyle w:val="a7"/>
            <w:rFonts w:cs="Times New Roman" w:hint="eastAsia"/>
            <w:noProof/>
          </w:rPr>
          <w:t>截至</w:t>
        </w:r>
        <w:r w:rsidR="00097D1C" w:rsidRPr="00344B69">
          <w:rPr>
            <w:rStyle w:val="a7"/>
            <w:rFonts w:ascii="微软雅黑" w:eastAsia="微软雅黑" w:hAnsi="微软雅黑" w:cs="Times New Roman"/>
            <w:noProof/>
          </w:rPr>
          <w:t>1</w:t>
        </w:r>
        <w:r w:rsidR="00097D1C" w:rsidRPr="00344B69">
          <w:rPr>
            <w:rStyle w:val="a7"/>
            <w:rFonts w:cs="Times New Roman" w:hint="eastAsia"/>
            <w:noProof/>
          </w:rPr>
          <w:t>月</w:t>
        </w:r>
        <w:r w:rsidR="00097D1C" w:rsidRPr="00344B69">
          <w:rPr>
            <w:rStyle w:val="a7"/>
            <w:rFonts w:ascii="微软雅黑" w:eastAsia="微软雅黑" w:hAnsi="微软雅黑" w:cs="Times New Roman"/>
            <w:noProof/>
          </w:rPr>
          <w:t>23</w:t>
        </w:r>
        <w:r w:rsidR="00097D1C" w:rsidRPr="00344B69">
          <w:rPr>
            <w:rStyle w:val="a7"/>
            <w:rFonts w:cs="Times New Roman" w:hint="eastAsia"/>
            <w:noProof/>
          </w:rPr>
          <w:t>日</w:t>
        </w:r>
        <w:r w:rsidR="00097D1C" w:rsidRPr="00344B69">
          <w:rPr>
            <w:rStyle w:val="a7"/>
            <w:rFonts w:ascii="微软雅黑" w:eastAsia="微软雅黑" w:hAnsi="微软雅黑" w:cs="Times New Roman"/>
            <w:noProof/>
          </w:rPr>
          <w:t>24</w:t>
        </w:r>
        <w:r w:rsidR="00097D1C" w:rsidRPr="00344B69">
          <w:rPr>
            <w:rStyle w:val="a7"/>
            <w:rFonts w:cs="Times New Roman" w:hint="eastAsia"/>
            <w:noProof/>
          </w:rPr>
          <w:t>时新型冠状病毒肺炎疫情最新情况</w:t>
        </w:r>
        <w:r w:rsidR="00097D1C">
          <w:rPr>
            <w:noProof/>
            <w:webHidden/>
          </w:rPr>
          <w:tab/>
        </w:r>
        <w:r>
          <w:rPr>
            <w:noProof/>
            <w:webHidden/>
          </w:rPr>
          <w:fldChar w:fldCharType="begin"/>
        </w:r>
        <w:r w:rsidR="00097D1C">
          <w:rPr>
            <w:noProof/>
            <w:webHidden/>
          </w:rPr>
          <w:instrText xml:space="preserve"> PAGEREF _Toc126844090 \h </w:instrText>
        </w:r>
        <w:r>
          <w:rPr>
            <w:noProof/>
            <w:webHidden/>
          </w:rPr>
        </w:r>
        <w:r>
          <w:rPr>
            <w:noProof/>
            <w:webHidden/>
          </w:rPr>
          <w:fldChar w:fldCharType="separate"/>
        </w:r>
        <w:r w:rsidR="001C4228">
          <w:rPr>
            <w:noProof/>
            <w:webHidden/>
          </w:rPr>
          <w:t>1</w:t>
        </w:r>
        <w:r>
          <w:rPr>
            <w:noProof/>
            <w:webHidden/>
          </w:rPr>
          <w:fldChar w:fldCharType="end"/>
        </w:r>
      </w:hyperlink>
    </w:p>
    <w:p w:rsidR="00097D1C" w:rsidRDefault="00D62B79" w:rsidP="00097D1C">
      <w:pPr>
        <w:pStyle w:val="10"/>
        <w:tabs>
          <w:tab w:val="right" w:leader="dot" w:pos="8834"/>
        </w:tabs>
        <w:spacing w:line="360" w:lineRule="auto"/>
        <w:rPr>
          <w:noProof/>
        </w:rPr>
      </w:pPr>
      <w:hyperlink w:anchor="_Toc126844091" w:history="1">
        <w:r w:rsidR="00097D1C" w:rsidRPr="00344B69">
          <w:rPr>
            <w:rStyle w:val="a7"/>
            <w:rFonts w:cs="Times New Roman" w:hint="eastAsia"/>
            <w:noProof/>
          </w:rPr>
          <w:t>调查结果显示：超过九成研究对象愿意接种新冠疫苗加强针</w:t>
        </w:r>
        <w:r w:rsidR="00097D1C">
          <w:rPr>
            <w:noProof/>
            <w:webHidden/>
          </w:rPr>
          <w:tab/>
        </w:r>
        <w:r>
          <w:rPr>
            <w:noProof/>
            <w:webHidden/>
          </w:rPr>
          <w:fldChar w:fldCharType="begin"/>
        </w:r>
        <w:r w:rsidR="00097D1C">
          <w:rPr>
            <w:noProof/>
            <w:webHidden/>
          </w:rPr>
          <w:instrText xml:space="preserve"> PAGEREF _Toc126844091 \h </w:instrText>
        </w:r>
        <w:r>
          <w:rPr>
            <w:noProof/>
            <w:webHidden/>
          </w:rPr>
        </w:r>
        <w:r>
          <w:rPr>
            <w:noProof/>
            <w:webHidden/>
          </w:rPr>
          <w:fldChar w:fldCharType="separate"/>
        </w:r>
        <w:r w:rsidR="001C4228">
          <w:rPr>
            <w:noProof/>
            <w:webHidden/>
          </w:rPr>
          <w:t>2</w:t>
        </w:r>
        <w:r>
          <w:rPr>
            <w:noProof/>
            <w:webHidden/>
          </w:rPr>
          <w:fldChar w:fldCharType="end"/>
        </w:r>
      </w:hyperlink>
    </w:p>
    <w:p w:rsidR="00097D1C" w:rsidRDefault="00D62B79" w:rsidP="00097D1C">
      <w:pPr>
        <w:pStyle w:val="10"/>
        <w:tabs>
          <w:tab w:val="right" w:leader="dot" w:pos="8834"/>
        </w:tabs>
        <w:spacing w:line="360" w:lineRule="auto"/>
        <w:rPr>
          <w:noProof/>
        </w:rPr>
      </w:pPr>
      <w:hyperlink w:anchor="_Toc126844092" w:history="1">
        <w:r w:rsidR="00097D1C" w:rsidRPr="00344B69">
          <w:rPr>
            <w:rStyle w:val="a7"/>
            <w:rFonts w:cs="Times New Roman" w:hint="eastAsia"/>
            <w:noProof/>
          </w:rPr>
          <w:t>关于奥密克戎，国家卫生健康委最新解答来了！</w:t>
        </w:r>
        <w:r w:rsidR="00097D1C">
          <w:rPr>
            <w:noProof/>
            <w:webHidden/>
          </w:rPr>
          <w:tab/>
        </w:r>
        <w:r>
          <w:rPr>
            <w:noProof/>
            <w:webHidden/>
          </w:rPr>
          <w:fldChar w:fldCharType="begin"/>
        </w:r>
        <w:r w:rsidR="00097D1C">
          <w:rPr>
            <w:noProof/>
            <w:webHidden/>
          </w:rPr>
          <w:instrText xml:space="preserve"> PAGEREF _Toc126844092 \h </w:instrText>
        </w:r>
        <w:r>
          <w:rPr>
            <w:noProof/>
            <w:webHidden/>
          </w:rPr>
        </w:r>
        <w:r>
          <w:rPr>
            <w:noProof/>
            <w:webHidden/>
          </w:rPr>
          <w:fldChar w:fldCharType="separate"/>
        </w:r>
        <w:r w:rsidR="001C4228">
          <w:rPr>
            <w:noProof/>
            <w:webHidden/>
          </w:rPr>
          <w:t>3</w:t>
        </w:r>
        <w:r>
          <w:rPr>
            <w:noProof/>
            <w:webHidden/>
          </w:rPr>
          <w:fldChar w:fldCharType="end"/>
        </w:r>
      </w:hyperlink>
    </w:p>
    <w:p w:rsidR="00097D1C" w:rsidRDefault="00D62B79" w:rsidP="00097D1C">
      <w:pPr>
        <w:pStyle w:val="10"/>
        <w:tabs>
          <w:tab w:val="right" w:leader="dot" w:pos="8834"/>
        </w:tabs>
        <w:spacing w:line="360" w:lineRule="auto"/>
        <w:rPr>
          <w:noProof/>
        </w:rPr>
      </w:pPr>
      <w:hyperlink w:anchor="_Toc126844093" w:history="1">
        <w:r w:rsidR="00097D1C" w:rsidRPr="00344B69">
          <w:rPr>
            <w:rStyle w:val="a7"/>
            <w:rFonts w:cs="Times New Roman" w:hint="eastAsia"/>
            <w:noProof/>
          </w:rPr>
          <w:t>国务院联防联控机制：稳步实施新冠病毒核酸</w:t>
        </w:r>
        <w:r w:rsidR="00097D1C" w:rsidRPr="00344B69">
          <w:rPr>
            <w:rStyle w:val="a7"/>
            <w:rFonts w:ascii="微软雅黑" w:eastAsia="微软雅黑" w:hAnsi="微软雅黑" w:cs="Times New Roman"/>
            <w:noProof/>
          </w:rPr>
          <w:t>20</w:t>
        </w:r>
        <w:r w:rsidR="00097D1C" w:rsidRPr="00344B69">
          <w:rPr>
            <w:rStyle w:val="a7"/>
            <w:rFonts w:cs="Times New Roman" w:hint="eastAsia"/>
            <w:noProof/>
          </w:rPr>
          <w:t>合</w:t>
        </w:r>
        <w:r w:rsidR="00097D1C" w:rsidRPr="00344B69">
          <w:rPr>
            <w:rStyle w:val="a7"/>
            <w:rFonts w:ascii="微软雅黑" w:eastAsia="微软雅黑" w:hAnsi="微软雅黑" w:cs="Times New Roman"/>
            <w:noProof/>
          </w:rPr>
          <w:t>1</w:t>
        </w:r>
        <w:r w:rsidR="00097D1C" w:rsidRPr="00344B69">
          <w:rPr>
            <w:rStyle w:val="a7"/>
            <w:rFonts w:cs="Times New Roman" w:hint="eastAsia"/>
            <w:noProof/>
          </w:rPr>
          <w:t>混采检测技术</w:t>
        </w:r>
        <w:r w:rsidR="00097D1C">
          <w:rPr>
            <w:noProof/>
            <w:webHidden/>
          </w:rPr>
          <w:tab/>
        </w:r>
        <w:r>
          <w:rPr>
            <w:noProof/>
            <w:webHidden/>
          </w:rPr>
          <w:fldChar w:fldCharType="begin"/>
        </w:r>
        <w:r w:rsidR="00097D1C">
          <w:rPr>
            <w:noProof/>
            <w:webHidden/>
          </w:rPr>
          <w:instrText xml:space="preserve"> PAGEREF _Toc126844093 \h </w:instrText>
        </w:r>
        <w:r>
          <w:rPr>
            <w:noProof/>
            <w:webHidden/>
          </w:rPr>
        </w:r>
        <w:r>
          <w:rPr>
            <w:noProof/>
            <w:webHidden/>
          </w:rPr>
          <w:fldChar w:fldCharType="separate"/>
        </w:r>
        <w:r w:rsidR="001C4228">
          <w:rPr>
            <w:noProof/>
            <w:webHidden/>
          </w:rPr>
          <w:t>5</w:t>
        </w:r>
        <w:r>
          <w:rPr>
            <w:noProof/>
            <w:webHidden/>
          </w:rPr>
          <w:fldChar w:fldCharType="end"/>
        </w:r>
      </w:hyperlink>
    </w:p>
    <w:p w:rsidR="00097D1C" w:rsidRDefault="00D62B79" w:rsidP="00097D1C">
      <w:pPr>
        <w:pStyle w:val="10"/>
        <w:tabs>
          <w:tab w:val="right" w:leader="dot" w:pos="8834"/>
        </w:tabs>
        <w:spacing w:line="360" w:lineRule="auto"/>
        <w:rPr>
          <w:noProof/>
        </w:rPr>
      </w:pPr>
      <w:hyperlink w:anchor="_Toc126844094" w:history="1">
        <w:r w:rsidR="00097D1C" w:rsidRPr="00344B69">
          <w:rPr>
            <w:rStyle w:val="a7"/>
            <w:rFonts w:cs="Times New Roman" w:hint="eastAsia"/>
            <w:noProof/>
          </w:rPr>
          <w:t>新冠病毒“物传人”风险多大？如何防范？</w:t>
        </w:r>
        <w:r w:rsidR="00097D1C">
          <w:rPr>
            <w:noProof/>
            <w:webHidden/>
          </w:rPr>
          <w:tab/>
        </w:r>
        <w:r>
          <w:rPr>
            <w:noProof/>
            <w:webHidden/>
          </w:rPr>
          <w:fldChar w:fldCharType="begin"/>
        </w:r>
        <w:r w:rsidR="00097D1C">
          <w:rPr>
            <w:noProof/>
            <w:webHidden/>
          </w:rPr>
          <w:instrText xml:space="preserve"> PAGEREF _Toc126844094 \h </w:instrText>
        </w:r>
        <w:r>
          <w:rPr>
            <w:noProof/>
            <w:webHidden/>
          </w:rPr>
        </w:r>
        <w:r>
          <w:rPr>
            <w:noProof/>
            <w:webHidden/>
          </w:rPr>
          <w:fldChar w:fldCharType="separate"/>
        </w:r>
        <w:r w:rsidR="001C4228">
          <w:rPr>
            <w:noProof/>
            <w:webHidden/>
          </w:rPr>
          <w:t>6</w:t>
        </w:r>
        <w:r>
          <w:rPr>
            <w:noProof/>
            <w:webHidden/>
          </w:rPr>
          <w:fldChar w:fldCharType="end"/>
        </w:r>
      </w:hyperlink>
    </w:p>
    <w:p w:rsidR="00097D1C" w:rsidRDefault="00D62B79" w:rsidP="00097D1C">
      <w:pPr>
        <w:pStyle w:val="10"/>
        <w:tabs>
          <w:tab w:val="right" w:leader="dot" w:pos="8834"/>
        </w:tabs>
        <w:spacing w:line="360" w:lineRule="auto"/>
        <w:rPr>
          <w:noProof/>
        </w:rPr>
      </w:pPr>
      <w:hyperlink w:anchor="_Toc126844095" w:history="1">
        <w:r w:rsidR="00097D1C" w:rsidRPr="00344B69">
          <w:rPr>
            <w:rStyle w:val="a7"/>
            <w:rFonts w:cs="Times New Roman" w:hint="eastAsia"/>
            <w:noProof/>
          </w:rPr>
          <w:t>世卫组织——完全支持新冠肺炎病例清零策略</w:t>
        </w:r>
        <w:r w:rsidR="00097D1C">
          <w:rPr>
            <w:noProof/>
            <w:webHidden/>
          </w:rPr>
          <w:tab/>
        </w:r>
        <w:r>
          <w:rPr>
            <w:noProof/>
            <w:webHidden/>
          </w:rPr>
          <w:fldChar w:fldCharType="begin"/>
        </w:r>
        <w:r w:rsidR="00097D1C">
          <w:rPr>
            <w:noProof/>
            <w:webHidden/>
          </w:rPr>
          <w:instrText xml:space="preserve"> PAGEREF _Toc126844095 \h </w:instrText>
        </w:r>
        <w:r>
          <w:rPr>
            <w:noProof/>
            <w:webHidden/>
          </w:rPr>
        </w:r>
        <w:r>
          <w:rPr>
            <w:noProof/>
            <w:webHidden/>
          </w:rPr>
          <w:fldChar w:fldCharType="separate"/>
        </w:r>
        <w:r w:rsidR="001C4228">
          <w:rPr>
            <w:noProof/>
            <w:webHidden/>
          </w:rPr>
          <w:t>7</w:t>
        </w:r>
        <w:r>
          <w:rPr>
            <w:noProof/>
            <w:webHidden/>
          </w:rPr>
          <w:fldChar w:fldCharType="end"/>
        </w:r>
      </w:hyperlink>
    </w:p>
    <w:p w:rsidR="00097D1C" w:rsidRDefault="00D62B79" w:rsidP="00097D1C">
      <w:pPr>
        <w:pStyle w:val="10"/>
        <w:tabs>
          <w:tab w:val="right" w:leader="dot" w:pos="8834"/>
        </w:tabs>
        <w:spacing w:line="360" w:lineRule="auto"/>
        <w:rPr>
          <w:rStyle w:val="a7"/>
          <w:noProof/>
        </w:rPr>
      </w:pPr>
      <w:hyperlink w:anchor="_Toc126844096" w:history="1">
        <w:r w:rsidR="00097D1C" w:rsidRPr="00344B69">
          <w:rPr>
            <w:rStyle w:val="a7"/>
            <w:rFonts w:cs="Times New Roman" w:hint="eastAsia"/>
            <w:noProof/>
          </w:rPr>
          <w:t>关于奥密克戎最新权威解答来了！</w:t>
        </w:r>
        <w:r w:rsidR="00097D1C">
          <w:rPr>
            <w:noProof/>
            <w:webHidden/>
          </w:rPr>
          <w:tab/>
        </w:r>
        <w:r>
          <w:rPr>
            <w:noProof/>
            <w:webHidden/>
          </w:rPr>
          <w:fldChar w:fldCharType="begin"/>
        </w:r>
        <w:r w:rsidR="00097D1C">
          <w:rPr>
            <w:noProof/>
            <w:webHidden/>
          </w:rPr>
          <w:instrText xml:space="preserve"> PAGEREF _Toc126844096 \h </w:instrText>
        </w:r>
        <w:r>
          <w:rPr>
            <w:noProof/>
            <w:webHidden/>
          </w:rPr>
        </w:r>
        <w:r>
          <w:rPr>
            <w:noProof/>
            <w:webHidden/>
          </w:rPr>
          <w:fldChar w:fldCharType="separate"/>
        </w:r>
        <w:r w:rsidR="001C4228">
          <w:rPr>
            <w:noProof/>
            <w:webHidden/>
          </w:rPr>
          <w:t>8</w:t>
        </w:r>
        <w:r>
          <w:rPr>
            <w:noProof/>
            <w:webHidden/>
          </w:rPr>
          <w:fldChar w:fldCharType="end"/>
        </w:r>
      </w:hyperlink>
    </w:p>
    <w:p w:rsidR="00097D1C" w:rsidRPr="00097D1C" w:rsidRDefault="00097D1C" w:rsidP="00097D1C"/>
    <w:p w:rsidR="00C10450" w:rsidRDefault="00D62B79" w:rsidP="00097D1C">
      <w:pPr>
        <w:pStyle w:val="1"/>
        <w:adjustRightInd w:val="0"/>
        <w:snapToGrid w:val="0"/>
        <w:spacing w:before="0" w:after="0" w:line="360" w:lineRule="auto"/>
        <w:rPr>
          <w:rFonts w:ascii="Times New Roman" w:hAnsi="Times New Roman" w:cs="Times New Roman"/>
          <w:color w:val="333333"/>
          <w:sz w:val="32"/>
          <w:szCs w:val="32"/>
        </w:rPr>
      </w:pPr>
      <w:r>
        <w:rPr>
          <w:rFonts w:ascii="黑体" w:eastAsia="黑体"/>
          <w:color w:val="000000" w:themeColor="text1"/>
          <w:sz w:val="28"/>
          <w:szCs w:val="28"/>
        </w:rPr>
        <w:fldChar w:fldCharType="end"/>
      </w:r>
      <w:bookmarkStart w:id="0" w:name="_Toc93915988"/>
      <w:bookmarkStart w:id="1" w:name="_Toc126844090"/>
      <w:r w:rsidR="00C10450">
        <w:rPr>
          <w:rFonts w:cs="Times New Roman" w:hint="eastAsia"/>
          <w:color w:val="333333"/>
          <w:sz w:val="24"/>
          <w:szCs w:val="24"/>
        </w:rPr>
        <w:t>截至</w:t>
      </w:r>
      <w:bookmarkEnd w:id="0"/>
      <w:r w:rsidR="00C10450">
        <w:rPr>
          <w:rFonts w:ascii="微软雅黑" w:eastAsia="微软雅黑" w:hAnsi="微软雅黑" w:cs="Times New Roman" w:hint="eastAsia"/>
          <w:color w:val="333333"/>
          <w:sz w:val="24"/>
          <w:szCs w:val="24"/>
        </w:rPr>
        <w:t>1</w:t>
      </w:r>
      <w:r w:rsidR="00C10450">
        <w:rPr>
          <w:rFonts w:cs="Times New Roman" w:hint="eastAsia"/>
          <w:color w:val="333333"/>
          <w:sz w:val="24"/>
          <w:szCs w:val="24"/>
        </w:rPr>
        <w:t>月</w:t>
      </w:r>
      <w:r w:rsidR="00C10450">
        <w:rPr>
          <w:rFonts w:ascii="微软雅黑" w:eastAsia="微软雅黑" w:hAnsi="微软雅黑" w:cs="Times New Roman" w:hint="eastAsia"/>
          <w:color w:val="333333"/>
          <w:sz w:val="24"/>
          <w:szCs w:val="24"/>
        </w:rPr>
        <w:t>23</w:t>
      </w:r>
      <w:r w:rsidR="00C10450">
        <w:rPr>
          <w:rFonts w:cs="Times New Roman" w:hint="eastAsia"/>
          <w:color w:val="333333"/>
          <w:sz w:val="24"/>
          <w:szCs w:val="24"/>
        </w:rPr>
        <w:t>日</w:t>
      </w:r>
      <w:r w:rsidR="00C10450">
        <w:rPr>
          <w:rFonts w:ascii="微软雅黑" w:eastAsia="微软雅黑" w:hAnsi="微软雅黑" w:cs="Times New Roman" w:hint="eastAsia"/>
          <w:color w:val="333333"/>
          <w:sz w:val="24"/>
          <w:szCs w:val="24"/>
        </w:rPr>
        <w:t>24</w:t>
      </w:r>
      <w:r w:rsidR="00C10450">
        <w:rPr>
          <w:rFonts w:cs="Times New Roman" w:hint="eastAsia"/>
          <w:color w:val="333333"/>
          <w:sz w:val="24"/>
          <w:szCs w:val="24"/>
        </w:rPr>
        <w:t>时新型冠状病毒肺炎疫情最新情况</w:t>
      </w:r>
      <w:bookmarkEnd w:id="1"/>
    </w:p>
    <w:p w:rsidR="00C10450" w:rsidRPr="00097D1C" w:rsidRDefault="00C10450" w:rsidP="00097D1C">
      <w:pPr>
        <w:shd w:val="clear" w:color="auto" w:fill="FFFFFF"/>
        <w:adjustRightInd w:val="0"/>
        <w:snapToGrid w:val="0"/>
        <w:spacing w:line="360" w:lineRule="auto"/>
        <w:jc w:val="left"/>
        <w:rPr>
          <w:rFonts w:asciiTheme="minorEastAsia" w:hAnsiTheme="minorEastAsia" w:cs="Times New Roman"/>
          <w:color w:val="333333"/>
          <w:szCs w:val="21"/>
        </w:rPr>
      </w:pPr>
      <w:r w:rsidRPr="00097D1C">
        <w:rPr>
          <w:rFonts w:asciiTheme="minorEastAsia" w:hAnsiTheme="minorEastAsia" w:cs="Times New Roman" w:hint="eastAsia"/>
          <w:color w:val="333333"/>
          <w:szCs w:val="21"/>
        </w:rPr>
        <w:t>(2022-01-24    卫生应急办公室)</w:t>
      </w:r>
    </w:p>
    <w:p w:rsidR="00C10450" w:rsidRPr="00097D1C" w:rsidRDefault="00C10450" w:rsidP="00097D1C">
      <w:pPr>
        <w:shd w:val="clear" w:color="auto" w:fill="FFFFFF"/>
        <w:adjustRightInd w:val="0"/>
        <w:snapToGrid w:val="0"/>
        <w:spacing w:line="360" w:lineRule="auto"/>
        <w:ind w:firstLine="420"/>
        <w:rPr>
          <w:rFonts w:asciiTheme="minorEastAsia" w:hAnsiTheme="minorEastAsia" w:cs="Times New Roman"/>
          <w:color w:val="333333"/>
          <w:szCs w:val="21"/>
        </w:rPr>
      </w:pPr>
      <w:r w:rsidRPr="00097D1C">
        <w:rPr>
          <w:rFonts w:asciiTheme="minorEastAsia" w:hAnsiTheme="minorEastAsia" w:cs="Times New Roman" w:hint="eastAsia"/>
          <w:color w:val="333333"/>
          <w:szCs w:val="21"/>
        </w:rPr>
        <w:t>1月23日0—24时，31个省（自治区、直辖市）和新疆生产建设兵团报告新增确诊病例57例。其中境外输入病例39例（上海22例，广东5例，天津2例，浙江2例，福建2例，四川2例，云南2例，北京1例，广西1例），含4例由无症状感染者转为确诊病例（浙江2例，广东1例，广西1例）；本土病例18例（北京6例，其中丰台区4例、房山区1例、大兴区1例；河北3例，均在雄安新区；云南3例，均在西双版纳傣族自治州；山东2例，均在济南市；天津1例，在津南区；山西1例，在大同市；河南1例，在安阳市；广东1例，在珠海市），含2例由无症状感染者转为确诊病例（北京1例，广东1例）。无新增死亡病例。新增疑似病例1例，为境外输入病例（在上海）。</w:t>
      </w:r>
    </w:p>
    <w:p w:rsidR="00C10450" w:rsidRPr="00097D1C" w:rsidRDefault="00C10450" w:rsidP="00097D1C">
      <w:pPr>
        <w:shd w:val="clear" w:color="auto" w:fill="FFFFFF"/>
        <w:adjustRightInd w:val="0"/>
        <w:snapToGrid w:val="0"/>
        <w:spacing w:line="360" w:lineRule="auto"/>
        <w:ind w:firstLine="420"/>
        <w:rPr>
          <w:rFonts w:asciiTheme="minorEastAsia" w:hAnsiTheme="minorEastAsia" w:cs="Times New Roman"/>
          <w:color w:val="333333"/>
          <w:szCs w:val="21"/>
        </w:rPr>
      </w:pPr>
      <w:r w:rsidRPr="00097D1C">
        <w:rPr>
          <w:rFonts w:asciiTheme="minorEastAsia" w:hAnsiTheme="minorEastAsia" w:cs="Times New Roman" w:hint="eastAsia"/>
          <w:color w:val="333333"/>
          <w:szCs w:val="21"/>
        </w:rPr>
        <w:t>当日新增治愈出院病例223例，解除医学观察的密切接触者4903人，重症病例较前一日增加1例。</w:t>
      </w:r>
    </w:p>
    <w:p w:rsidR="00C10450" w:rsidRPr="00097D1C" w:rsidRDefault="00C10450" w:rsidP="00097D1C">
      <w:pPr>
        <w:shd w:val="clear" w:color="auto" w:fill="FFFFFF"/>
        <w:adjustRightInd w:val="0"/>
        <w:snapToGrid w:val="0"/>
        <w:spacing w:line="360" w:lineRule="auto"/>
        <w:ind w:firstLine="420"/>
        <w:rPr>
          <w:rFonts w:asciiTheme="minorEastAsia" w:hAnsiTheme="minorEastAsia" w:cs="Times New Roman"/>
          <w:color w:val="333333"/>
          <w:szCs w:val="21"/>
        </w:rPr>
      </w:pPr>
      <w:r w:rsidRPr="00097D1C">
        <w:rPr>
          <w:rFonts w:asciiTheme="minorEastAsia" w:hAnsiTheme="minorEastAsia" w:cs="Times New Roman" w:hint="eastAsia"/>
          <w:color w:val="333333"/>
          <w:szCs w:val="21"/>
        </w:rPr>
        <w:t>境外输入现有确诊病例1104例（无重症病例），现有疑似病例7例。累计确诊病例12389例，累计治愈出院病例11285例，无死亡病例。</w:t>
      </w:r>
    </w:p>
    <w:p w:rsidR="00C10450" w:rsidRPr="00097D1C" w:rsidRDefault="00C10450" w:rsidP="00097D1C">
      <w:pPr>
        <w:shd w:val="clear" w:color="auto" w:fill="FFFFFF"/>
        <w:adjustRightInd w:val="0"/>
        <w:snapToGrid w:val="0"/>
        <w:spacing w:line="360" w:lineRule="auto"/>
        <w:ind w:firstLine="420"/>
        <w:rPr>
          <w:rFonts w:asciiTheme="minorEastAsia" w:hAnsiTheme="minorEastAsia" w:cs="Times New Roman"/>
          <w:color w:val="333333"/>
          <w:szCs w:val="21"/>
        </w:rPr>
      </w:pPr>
      <w:r w:rsidRPr="00097D1C">
        <w:rPr>
          <w:rFonts w:asciiTheme="minorEastAsia" w:hAnsiTheme="minorEastAsia" w:cs="Times New Roman" w:hint="eastAsia"/>
          <w:color w:val="333333"/>
          <w:szCs w:val="21"/>
        </w:rPr>
        <w:t>截至1月23日24时，据31个省（自治区、直辖市）和新疆生产建设兵团报告，现有确诊病例2754例（其中重症病例11例），累计治愈出院病例98270例，累计死亡病例4636例，累计报告确诊病例105660例，现有疑似病例7例。累计追踪到密切接触者1502026人，尚在医学观察的密切接触者46145人。</w:t>
      </w:r>
    </w:p>
    <w:p w:rsidR="00C10450" w:rsidRPr="00097D1C" w:rsidRDefault="00C10450" w:rsidP="00097D1C">
      <w:pPr>
        <w:shd w:val="clear" w:color="auto" w:fill="FFFFFF"/>
        <w:adjustRightInd w:val="0"/>
        <w:snapToGrid w:val="0"/>
        <w:spacing w:line="360" w:lineRule="auto"/>
        <w:ind w:firstLine="420"/>
        <w:rPr>
          <w:rFonts w:asciiTheme="minorEastAsia" w:hAnsiTheme="minorEastAsia" w:cs="Times New Roman"/>
          <w:color w:val="333333"/>
          <w:szCs w:val="21"/>
        </w:rPr>
      </w:pPr>
      <w:r w:rsidRPr="00097D1C">
        <w:rPr>
          <w:rFonts w:asciiTheme="minorEastAsia" w:hAnsiTheme="minorEastAsia" w:cs="Times New Roman" w:hint="eastAsia"/>
          <w:color w:val="333333"/>
          <w:szCs w:val="21"/>
        </w:rPr>
        <w:t>31个省（自治区、直辖市）和新疆生产建设兵团报告新增无症状感染者27例，其中境外输</w:t>
      </w:r>
      <w:r w:rsidRPr="00097D1C">
        <w:rPr>
          <w:rFonts w:asciiTheme="minorEastAsia" w:hAnsiTheme="minorEastAsia" w:cs="Times New Roman" w:hint="eastAsia"/>
          <w:color w:val="333333"/>
          <w:szCs w:val="21"/>
        </w:rPr>
        <w:lastRenderedPageBreak/>
        <w:t>入22例，本土5例（北京2例，其中丰台区1例、经济开发区1例；新疆2例，均在伊犁哈萨克自治州；山东1例，在聊城市）；当日转为确诊病例6例（境外输入4例）；当日解除医学观察36例（均为境外输入）；尚在医学观察的无症状感染者736例（境外输入676例）。</w:t>
      </w:r>
    </w:p>
    <w:p w:rsidR="00C10450" w:rsidRPr="00097D1C" w:rsidRDefault="00C10450" w:rsidP="00097D1C">
      <w:pPr>
        <w:shd w:val="clear" w:color="auto" w:fill="FFFFFF"/>
        <w:adjustRightInd w:val="0"/>
        <w:snapToGrid w:val="0"/>
        <w:spacing w:line="360" w:lineRule="auto"/>
        <w:ind w:firstLine="420"/>
        <w:rPr>
          <w:rFonts w:asciiTheme="minorEastAsia" w:hAnsiTheme="minorEastAsia" w:cs="Times New Roman"/>
          <w:color w:val="333333"/>
          <w:szCs w:val="21"/>
        </w:rPr>
      </w:pPr>
      <w:r w:rsidRPr="00097D1C">
        <w:rPr>
          <w:rFonts w:asciiTheme="minorEastAsia" w:hAnsiTheme="minorEastAsia" w:cs="Times New Roman" w:hint="eastAsia"/>
          <w:color w:val="333333"/>
          <w:szCs w:val="21"/>
        </w:rPr>
        <w:t>累计收到港澳台地区通报确诊病例31438例。其中，香港特别行政区13034例（出院12572例，死亡213例），澳门特别行政区79例（出院79例），台湾地区18325例（出院13742例，死亡851例）。</w:t>
      </w:r>
    </w:p>
    <w:p w:rsidR="00C10450" w:rsidRPr="00097D1C" w:rsidRDefault="00C10450" w:rsidP="00097D1C">
      <w:pPr>
        <w:shd w:val="clear" w:color="auto" w:fill="FFFFFF"/>
        <w:adjustRightInd w:val="0"/>
        <w:snapToGrid w:val="0"/>
        <w:spacing w:line="360" w:lineRule="auto"/>
        <w:ind w:firstLine="390"/>
        <w:jc w:val="left"/>
        <w:rPr>
          <w:rFonts w:ascii="Times New Roman" w:hAnsi="Times New Roman" w:cs="Times New Roman"/>
          <w:color w:val="333333"/>
          <w:szCs w:val="21"/>
        </w:rPr>
      </w:pPr>
      <w:r>
        <w:rPr>
          <w:rFonts w:cs="Times New Roman" w:hint="eastAsia"/>
          <w:color w:val="333333"/>
          <w:szCs w:val="21"/>
        </w:rPr>
        <w:t>摘引网址：</w:t>
      </w:r>
      <w:r>
        <w:rPr>
          <w:rFonts w:ascii="微软雅黑" w:eastAsia="微软雅黑" w:hAnsi="微软雅黑" w:cs="Times New Roman" w:hint="eastAsia"/>
          <w:color w:val="333333"/>
          <w:szCs w:val="21"/>
        </w:rPr>
        <w:t>http://www.nhc.gov.cn/yjb/s7860/202201/66750673024d4c15995bea22b16f4ee4.shtml</w:t>
      </w:r>
    </w:p>
    <w:p w:rsidR="00DE7E12" w:rsidRDefault="005F1B6A" w:rsidP="00097D1C">
      <w:pPr>
        <w:pStyle w:val="1"/>
        <w:adjustRightInd w:val="0"/>
        <w:snapToGrid w:val="0"/>
        <w:spacing w:before="0" w:after="0" w:line="360" w:lineRule="auto"/>
        <w:rPr>
          <w:rFonts w:ascii="宋体" w:eastAsia="宋体" w:hAnsi="宋体" w:cs="Times New Roman" w:hint="eastAsia"/>
          <w:color w:val="333333"/>
          <w:sz w:val="24"/>
          <w:szCs w:val="24"/>
        </w:rPr>
      </w:pPr>
      <w:r w:rsidRPr="00080689">
        <w:rPr>
          <w:rFonts w:ascii="宋体" w:eastAsia="宋体" w:hAnsi="宋体" w:cs="Times New Roman"/>
          <w:color w:val="333333"/>
          <w:sz w:val="24"/>
          <w:szCs w:val="24"/>
        </w:rPr>
        <w:t> </w:t>
      </w:r>
      <w:bookmarkStart w:id="2" w:name="_Toc93309462"/>
      <w:bookmarkStart w:id="3" w:name="_Toc126844091"/>
    </w:p>
    <w:p w:rsidR="00C10450" w:rsidRDefault="00C10450" w:rsidP="00097D1C">
      <w:pPr>
        <w:pStyle w:val="1"/>
        <w:adjustRightInd w:val="0"/>
        <w:snapToGrid w:val="0"/>
        <w:spacing w:before="0" w:after="0" w:line="360" w:lineRule="auto"/>
        <w:rPr>
          <w:rFonts w:ascii="Times New Roman" w:hAnsi="Times New Roman" w:cs="Times New Roman"/>
          <w:color w:val="333333"/>
          <w:sz w:val="32"/>
          <w:szCs w:val="32"/>
        </w:rPr>
      </w:pPr>
      <w:r>
        <w:rPr>
          <w:rFonts w:cs="Times New Roman" w:hint="eastAsia"/>
          <w:color w:val="333333"/>
          <w:sz w:val="24"/>
          <w:szCs w:val="24"/>
        </w:rPr>
        <w:t>调查结果显示：超过九成研究对象愿意接种新冠疫苗加强针</w:t>
      </w:r>
      <w:bookmarkEnd w:id="2"/>
      <w:bookmarkEnd w:id="3"/>
    </w:p>
    <w:p w:rsidR="00C10450" w:rsidRDefault="00C10450" w:rsidP="00097D1C">
      <w:pPr>
        <w:shd w:val="clear" w:color="auto" w:fill="FFFFFF"/>
        <w:adjustRightInd w:val="0"/>
        <w:snapToGrid w:val="0"/>
        <w:spacing w:line="360" w:lineRule="auto"/>
        <w:jc w:val="left"/>
        <w:rPr>
          <w:rFonts w:ascii="Times New Roman" w:hAnsi="Times New Roman" w:cs="Times New Roman"/>
          <w:color w:val="333333"/>
          <w:szCs w:val="21"/>
        </w:rPr>
      </w:pPr>
      <w:r>
        <w:rPr>
          <w:rFonts w:ascii="微软雅黑" w:eastAsia="微软雅黑" w:hAnsi="微软雅黑" w:cs="Times New Roman" w:hint="eastAsia"/>
          <w:color w:val="333333"/>
          <w:szCs w:val="21"/>
        </w:rPr>
        <w:t>(2022-01-16    </w:t>
      </w:r>
      <w:r>
        <w:rPr>
          <w:rFonts w:cs="Times New Roman" w:hint="eastAsia"/>
          <w:color w:val="333333"/>
          <w:szCs w:val="21"/>
        </w:rPr>
        <w:t>北大</w:t>
      </w:r>
      <w:r>
        <w:rPr>
          <w:rFonts w:cs="Times New Roman" w:hint="eastAsia"/>
          <w:color w:val="333333"/>
          <w:szCs w:val="21"/>
        </w:rPr>
        <w:t>)</w:t>
      </w:r>
    </w:p>
    <w:p w:rsidR="00C10450" w:rsidRDefault="00C10450" w:rsidP="00097D1C">
      <w:pPr>
        <w:shd w:val="clear" w:color="auto" w:fill="FFFFFF"/>
        <w:adjustRightInd w:val="0"/>
        <w:snapToGrid w:val="0"/>
        <w:spacing w:line="360" w:lineRule="auto"/>
        <w:ind w:firstLine="420"/>
        <w:rPr>
          <w:rFonts w:ascii="Times New Roman" w:hAnsi="Times New Roman" w:cs="Times New Roman"/>
          <w:color w:val="333333"/>
          <w:szCs w:val="21"/>
        </w:rPr>
      </w:pPr>
      <w:r>
        <w:rPr>
          <w:rFonts w:cs="Times New Roman" w:hint="eastAsia"/>
          <w:color w:val="333333"/>
          <w:szCs w:val="21"/>
        </w:rPr>
        <w:t>截至</w:t>
      </w:r>
      <w:r>
        <w:rPr>
          <w:rFonts w:ascii="微软雅黑" w:eastAsia="微软雅黑" w:hAnsi="微软雅黑" w:cs="Times New Roman" w:hint="eastAsia"/>
          <w:color w:val="333333"/>
          <w:szCs w:val="21"/>
        </w:rPr>
        <w:t>2022</w:t>
      </w:r>
      <w:r>
        <w:rPr>
          <w:rFonts w:cs="Times New Roman" w:hint="eastAsia"/>
          <w:color w:val="333333"/>
          <w:szCs w:val="21"/>
        </w:rPr>
        <w:t>年</w:t>
      </w:r>
      <w:r>
        <w:rPr>
          <w:rFonts w:ascii="微软雅黑" w:eastAsia="微软雅黑" w:hAnsi="微软雅黑" w:cs="Times New Roman" w:hint="eastAsia"/>
          <w:color w:val="333333"/>
          <w:szCs w:val="21"/>
        </w:rPr>
        <w:t>1</w:t>
      </w:r>
      <w:r>
        <w:rPr>
          <w:rFonts w:cs="Times New Roman" w:hint="eastAsia"/>
          <w:color w:val="333333"/>
          <w:szCs w:val="21"/>
        </w:rPr>
        <w:t>月</w:t>
      </w:r>
      <w:r>
        <w:rPr>
          <w:rFonts w:ascii="微软雅黑" w:eastAsia="微软雅黑" w:hAnsi="微软雅黑" w:cs="Times New Roman" w:hint="eastAsia"/>
          <w:color w:val="333333"/>
          <w:szCs w:val="21"/>
        </w:rPr>
        <w:t>9</w:t>
      </w:r>
      <w:r>
        <w:rPr>
          <w:rFonts w:cs="Times New Roman" w:hint="eastAsia"/>
          <w:color w:val="333333"/>
          <w:szCs w:val="21"/>
        </w:rPr>
        <w:t>日，全球新冠肺炎累计确诊病例已突破</w:t>
      </w:r>
      <w:r>
        <w:rPr>
          <w:rFonts w:ascii="微软雅黑" w:eastAsia="微软雅黑" w:hAnsi="微软雅黑" w:cs="Times New Roman" w:hint="eastAsia"/>
          <w:color w:val="333333"/>
          <w:szCs w:val="21"/>
        </w:rPr>
        <w:t>3</w:t>
      </w:r>
      <w:r>
        <w:rPr>
          <w:rFonts w:cs="Times New Roman" w:hint="eastAsia"/>
          <w:color w:val="333333"/>
          <w:szCs w:val="21"/>
        </w:rPr>
        <w:t>亿例。面对新冠病毒变异株掀起的感染“海啸”，多国已经开始接种加强针以提高人群免疫力和维护社会秩序的稳定。我国公众对新冠疫苗加强针接种的意愿如何？影响加强针接种的因素有哪些？北京大学公共卫生学院刘珏研究员团队《我国新冠疫苗加强针接种意愿及其相关影响因素的全国性调查》结果表明：超过九成（</w:t>
      </w:r>
      <w:r>
        <w:rPr>
          <w:rFonts w:ascii="微软雅黑" w:eastAsia="微软雅黑" w:hAnsi="微软雅黑" w:cs="Times New Roman" w:hint="eastAsia"/>
          <w:color w:val="333333"/>
          <w:szCs w:val="21"/>
        </w:rPr>
        <w:t>93.7%</w:t>
      </w:r>
      <w:r>
        <w:rPr>
          <w:rFonts w:cs="Times New Roman" w:hint="eastAsia"/>
          <w:color w:val="333333"/>
          <w:szCs w:val="21"/>
        </w:rPr>
        <w:t>）的研究对象愿意接种新冠疫苗加强针。</w:t>
      </w:r>
    </w:p>
    <w:p w:rsidR="00C10450" w:rsidRDefault="00C10450" w:rsidP="00097D1C">
      <w:pPr>
        <w:shd w:val="clear" w:color="auto" w:fill="FFFFFF"/>
        <w:adjustRightInd w:val="0"/>
        <w:snapToGrid w:val="0"/>
        <w:spacing w:line="360" w:lineRule="auto"/>
        <w:ind w:firstLine="420"/>
        <w:rPr>
          <w:rFonts w:ascii="Times New Roman" w:hAnsi="Times New Roman" w:cs="Times New Roman"/>
          <w:color w:val="333333"/>
          <w:szCs w:val="21"/>
        </w:rPr>
      </w:pPr>
      <w:r>
        <w:rPr>
          <w:rFonts w:cs="Times New Roman" w:hint="eastAsia"/>
          <w:color w:val="333333"/>
          <w:szCs w:val="21"/>
        </w:rPr>
        <w:t>刘珏团队在《疫苗》（</w:t>
      </w:r>
      <w:r>
        <w:rPr>
          <w:rFonts w:ascii="微软雅黑" w:eastAsia="微软雅黑" w:hAnsi="微软雅黑" w:cs="Times New Roman" w:hint="eastAsia"/>
          <w:color w:val="333333"/>
          <w:szCs w:val="21"/>
        </w:rPr>
        <w:t>Vaccines</w:t>
      </w:r>
      <w:r>
        <w:rPr>
          <w:rFonts w:cs="Times New Roman" w:hint="eastAsia"/>
          <w:color w:val="333333"/>
          <w:szCs w:val="21"/>
        </w:rPr>
        <w:t>）在线发表了《基于健康信念模型的中国第三针新冠疫苗接受度及其影响因素：一项全国性横断面研究》，旨在探索公众对新冠疫苗加强针的接种意愿及其影响因素，以期为促进加强针接种提供科学参考。</w:t>
      </w:r>
    </w:p>
    <w:p w:rsidR="00C10450" w:rsidRDefault="00C10450" w:rsidP="00097D1C">
      <w:pPr>
        <w:shd w:val="clear" w:color="auto" w:fill="FFFFFF"/>
        <w:adjustRightInd w:val="0"/>
        <w:snapToGrid w:val="0"/>
        <w:spacing w:line="360" w:lineRule="auto"/>
        <w:ind w:firstLine="420"/>
        <w:rPr>
          <w:rFonts w:ascii="Times New Roman" w:hAnsi="Times New Roman" w:cs="Times New Roman"/>
          <w:color w:val="333333"/>
          <w:szCs w:val="21"/>
        </w:rPr>
      </w:pPr>
      <w:r>
        <w:rPr>
          <w:rFonts w:cs="Times New Roman" w:hint="eastAsia"/>
          <w:color w:val="333333"/>
          <w:szCs w:val="21"/>
        </w:rPr>
        <w:t>据刘珏介绍，新冠肺炎（</w:t>
      </w:r>
      <w:r>
        <w:rPr>
          <w:rFonts w:ascii="微软雅黑" w:eastAsia="微软雅黑" w:hAnsi="微软雅黑" w:cs="Times New Roman" w:hint="eastAsia"/>
          <w:color w:val="333333"/>
          <w:szCs w:val="21"/>
        </w:rPr>
        <w:t>COVID-19</w:t>
      </w:r>
      <w:r>
        <w:rPr>
          <w:rFonts w:cs="Times New Roman" w:hint="eastAsia"/>
          <w:color w:val="333333"/>
          <w:szCs w:val="21"/>
        </w:rPr>
        <w:t>）已在全球肆虐近两年。截至</w:t>
      </w:r>
      <w:r>
        <w:rPr>
          <w:rFonts w:ascii="微软雅黑" w:eastAsia="微软雅黑" w:hAnsi="微软雅黑" w:cs="Times New Roman" w:hint="eastAsia"/>
          <w:color w:val="333333"/>
          <w:szCs w:val="21"/>
        </w:rPr>
        <w:t>2022</w:t>
      </w:r>
      <w:r>
        <w:rPr>
          <w:rFonts w:cs="Times New Roman" w:hint="eastAsia"/>
          <w:color w:val="333333"/>
          <w:szCs w:val="21"/>
        </w:rPr>
        <w:t>年</w:t>
      </w:r>
      <w:r>
        <w:rPr>
          <w:rFonts w:ascii="微软雅黑" w:eastAsia="微软雅黑" w:hAnsi="微软雅黑" w:cs="Times New Roman" w:hint="eastAsia"/>
          <w:color w:val="333333"/>
          <w:szCs w:val="21"/>
        </w:rPr>
        <w:t>1</w:t>
      </w:r>
      <w:r>
        <w:rPr>
          <w:rFonts w:cs="Times New Roman" w:hint="eastAsia"/>
          <w:color w:val="333333"/>
          <w:szCs w:val="21"/>
        </w:rPr>
        <w:t>月</w:t>
      </w:r>
      <w:r>
        <w:rPr>
          <w:rFonts w:ascii="微软雅黑" w:eastAsia="微软雅黑" w:hAnsi="微软雅黑" w:cs="Times New Roman" w:hint="eastAsia"/>
          <w:color w:val="333333"/>
          <w:szCs w:val="21"/>
        </w:rPr>
        <w:t>9</w:t>
      </w:r>
      <w:r>
        <w:rPr>
          <w:rFonts w:cs="Times New Roman" w:hint="eastAsia"/>
          <w:color w:val="333333"/>
          <w:szCs w:val="21"/>
        </w:rPr>
        <w:t>日，全球新冠肺炎累计确诊病例已突破</w:t>
      </w:r>
      <w:r>
        <w:rPr>
          <w:rFonts w:ascii="微软雅黑" w:eastAsia="微软雅黑" w:hAnsi="微软雅黑" w:cs="Times New Roman" w:hint="eastAsia"/>
          <w:color w:val="333333"/>
          <w:szCs w:val="21"/>
        </w:rPr>
        <w:t>3</w:t>
      </w:r>
      <w:r>
        <w:rPr>
          <w:rFonts w:cs="Times New Roman" w:hint="eastAsia"/>
          <w:color w:val="333333"/>
          <w:szCs w:val="21"/>
        </w:rPr>
        <w:t>亿例，近一周日均新增接近</w:t>
      </w:r>
      <w:r>
        <w:rPr>
          <w:rFonts w:ascii="微软雅黑" w:eastAsia="微软雅黑" w:hAnsi="微软雅黑" w:cs="Times New Roman" w:hint="eastAsia"/>
          <w:color w:val="333333"/>
          <w:szCs w:val="21"/>
        </w:rPr>
        <w:t>190</w:t>
      </w:r>
      <w:r>
        <w:rPr>
          <w:rFonts w:cs="Times New Roman" w:hint="eastAsia"/>
          <w:color w:val="333333"/>
          <w:szCs w:val="21"/>
        </w:rPr>
        <w:t>万例，超过上一波疫情（</w:t>
      </w:r>
      <w:r>
        <w:rPr>
          <w:rFonts w:ascii="微软雅黑" w:eastAsia="微软雅黑" w:hAnsi="微软雅黑" w:cs="Times New Roman" w:hint="eastAsia"/>
          <w:color w:val="333333"/>
          <w:szCs w:val="21"/>
        </w:rPr>
        <w:t>2021</w:t>
      </w:r>
      <w:r>
        <w:rPr>
          <w:rFonts w:cs="Times New Roman" w:hint="eastAsia"/>
          <w:color w:val="333333"/>
          <w:szCs w:val="21"/>
        </w:rPr>
        <w:t>年</w:t>
      </w:r>
      <w:r>
        <w:rPr>
          <w:rFonts w:ascii="微软雅黑" w:eastAsia="微软雅黑" w:hAnsi="微软雅黑" w:cs="Times New Roman" w:hint="eastAsia"/>
          <w:color w:val="333333"/>
          <w:szCs w:val="21"/>
        </w:rPr>
        <w:t>8</w:t>
      </w:r>
      <w:r>
        <w:rPr>
          <w:rFonts w:cs="Times New Roman" w:hint="eastAsia"/>
          <w:color w:val="333333"/>
          <w:szCs w:val="21"/>
        </w:rPr>
        <w:t>月中旬）高峰的</w:t>
      </w:r>
      <w:r>
        <w:rPr>
          <w:rFonts w:ascii="微软雅黑" w:eastAsia="微软雅黑" w:hAnsi="微软雅黑" w:cs="Times New Roman" w:hint="eastAsia"/>
          <w:color w:val="333333"/>
          <w:szCs w:val="21"/>
        </w:rPr>
        <w:t>2</w:t>
      </w:r>
      <w:r>
        <w:rPr>
          <w:rFonts w:cs="Times New Roman" w:hint="eastAsia"/>
          <w:color w:val="333333"/>
          <w:szCs w:val="21"/>
        </w:rPr>
        <w:t>倍。随着接种时间的推移，接种者体内的抗体浓度逐渐降低，且新冠病毒变异株的威胁层出不穷，接种新冠疫苗加强针的需求日益迫切。</w:t>
      </w:r>
    </w:p>
    <w:p w:rsidR="00C10450" w:rsidRDefault="00C10450" w:rsidP="00097D1C">
      <w:pPr>
        <w:shd w:val="clear" w:color="auto" w:fill="FFFFFF"/>
        <w:adjustRightInd w:val="0"/>
        <w:snapToGrid w:val="0"/>
        <w:spacing w:line="360" w:lineRule="auto"/>
        <w:ind w:firstLine="420"/>
        <w:rPr>
          <w:rFonts w:ascii="Times New Roman" w:hAnsi="Times New Roman" w:cs="Times New Roman"/>
          <w:color w:val="333333"/>
          <w:szCs w:val="21"/>
        </w:rPr>
      </w:pPr>
      <w:r>
        <w:rPr>
          <w:rFonts w:cs="Times New Roman" w:hint="eastAsia"/>
          <w:color w:val="333333"/>
          <w:szCs w:val="21"/>
        </w:rPr>
        <w:t>健康信念模型是建立在需要和动机理论、认知理论和价值期望理论基础上的一种理论模型，用于关注人对健康的态度和信念。该模型认为个体感知、积极采取适宜行动、相信自己能采取推荐的行动是行为转变的重要因素。</w:t>
      </w:r>
    </w:p>
    <w:p w:rsidR="00C10450" w:rsidRDefault="00C10450" w:rsidP="00097D1C">
      <w:pPr>
        <w:shd w:val="clear" w:color="auto" w:fill="FFFFFF"/>
        <w:adjustRightInd w:val="0"/>
        <w:snapToGrid w:val="0"/>
        <w:spacing w:line="360" w:lineRule="auto"/>
        <w:ind w:firstLine="420"/>
        <w:rPr>
          <w:rFonts w:ascii="Times New Roman" w:hAnsi="Times New Roman" w:cs="Times New Roman"/>
          <w:color w:val="333333"/>
          <w:szCs w:val="21"/>
        </w:rPr>
      </w:pPr>
      <w:r>
        <w:rPr>
          <w:rFonts w:cs="Times New Roman" w:hint="eastAsia"/>
          <w:color w:val="333333"/>
          <w:szCs w:val="21"/>
        </w:rPr>
        <w:t>刘珏团队于</w:t>
      </w:r>
      <w:r>
        <w:rPr>
          <w:rFonts w:ascii="微软雅黑" w:eastAsia="微软雅黑" w:hAnsi="微软雅黑" w:cs="Times New Roman" w:hint="eastAsia"/>
          <w:color w:val="333333"/>
          <w:szCs w:val="21"/>
        </w:rPr>
        <w:t>2021</w:t>
      </w:r>
      <w:r>
        <w:rPr>
          <w:rFonts w:cs="Times New Roman" w:hint="eastAsia"/>
          <w:color w:val="333333"/>
          <w:szCs w:val="21"/>
        </w:rPr>
        <w:t>年</w:t>
      </w:r>
      <w:r>
        <w:rPr>
          <w:rFonts w:ascii="微软雅黑" w:eastAsia="微软雅黑" w:hAnsi="微软雅黑" w:cs="Times New Roman" w:hint="eastAsia"/>
          <w:color w:val="333333"/>
          <w:szCs w:val="21"/>
        </w:rPr>
        <w:t>11</w:t>
      </w:r>
      <w:r>
        <w:rPr>
          <w:rFonts w:cs="Times New Roman" w:hint="eastAsia"/>
          <w:color w:val="333333"/>
          <w:szCs w:val="21"/>
        </w:rPr>
        <w:t>月从中国</w:t>
      </w:r>
      <w:r>
        <w:rPr>
          <w:rFonts w:ascii="微软雅黑" w:eastAsia="微软雅黑" w:hAnsi="微软雅黑" w:cs="Times New Roman" w:hint="eastAsia"/>
          <w:color w:val="333333"/>
          <w:szCs w:val="21"/>
        </w:rPr>
        <w:t>31</w:t>
      </w:r>
      <w:r>
        <w:rPr>
          <w:rFonts w:cs="Times New Roman" w:hint="eastAsia"/>
          <w:color w:val="333333"/>
          <w:szCs w:val="21"/>
        </w:rPr>
        <w:t>个省（市、自治区）中抽选</w:t>
      </w:r>
      <w:r>
        <w:rPr>
          <w:rFonts w:ascii="微软雅黑" w:eastAsia="微软雅黑" w:hAnsi="微软雅黑" w:cs="Times New Roman" w:hint="eastAsia"/>
          <w:color w:val="333333"/>
          <w:szCs w:val="21"/>
        </w:rPr>
        <w:t>3000</w:t>
      </w:r>
      <w:r>
        <w:rPr>
          <w:rFonts w:cs="Times New Roman" w:hint="eastAsia"/>
          <w:color w:val="333333"/>
          <w:szCs w:val="21"/>
        </w:rPr>
        <w:t>余人进行了加强针接种意愿的调查。结果显示，超过九成（</w:t>
      </w:r>
      <w:r>
        <w:rPr>
          <w:rFonts w:ascii="微软雅黑" w:eastAsia="微软雅黑" w:hAnsi="微软雅黑" w:cs="Times New Roman" w:hint="eastAsia"/>
          <w:color w:val="333333"/>
          <w:szCs w:val="21"/>
        </w:rPr>
        <w:t>93.7%</w:t>
      </w:r>
      <w:r>
        <w:rPr>
          <w:rFonts w:cs="Times New Roman" w:hint="eastAsia"/>
          <w:color w:val="333333"/>
          <w:szCs w:val="21"/>
        </w:rPr>
        <w:t>）的研究对象愿意接种新冠疫苗加强针。其中，年轻人、高文化程度、公务员、高收入水平、接种过新冠疫苗、高新冠相关知识得分、高新冠疫苗认知得分的人群，新冠疫苗加强针接种意愿更高。</w:t>
      </w:r>
    </w:p>
    <w:p w:rsidR="00C10450" w:rsidRDefault="00C10450" w:rsidP="00097D1C">
      <w:pPr>
        <w:shd w:val="clear" w:color="auto" w:fill="FFFFFF"/>
        <w:adjustRightInd w:val="0"/>
        <w:snapToGrid w:val="0"/>
        <w:spacing w:line="360" w:lineRule="auto"/>
        <w:ind w:firstLine="420"/>
        <w:rPr>
          <w:rFonts w:ascii="Times New Roman" w:hAnsi="Times New Roman" w:cs="Times New Roman"/>
          <w:color w:val="333333"/>
          <w:szCs w:val="21"/>
        </w:rPr>
      </w:pPr>
      <w:r>
        <w:rPr>
          <w:rFonts w:cs="Times New Roman" w:hint="eastAsia"/>
          <w:color w:val="333333"/>
          <w:szCs w:val="21"/>
        </w:rPr>
        <w:lastRenderedPageBreak/>
        <w:t>基于健康信念模型，研究还发现对新冠肺炎易感性的感知越高、新冠肺炎严重性的感知越高、新冠疫苗加强针益处的感知越高，以及加强针接种行为动机越高的人群，其加强针接种意愿越高。</w:t>
      </w:r>
    </w:p>
    <w:p w:rsidR="00C10450" w:rsidRDefault="00C10450" w:rsidP="00097D1C">
      <w:pPr>
        <w:shd w:val="clear" w:color="auto" w:fill="FFFFFF"/>
        <w:adjustRightInd w:val="0"/>
        <w:snapToGrid w:val="0"/>
        <w:spacing w:line="360" w:lineRule="auto"/>
        <w:ind w:firstLine="420"/>
        <w:rPr>
          <w:rFonts w:ascii="Times New Roman" w:hAnsi="Times New Roman" w:cs="Times New Roman"/>
          <w:color w:val="333333"/>
          <w:szCs w:val="21"/>
        </w:rPr>
      </w:pPr>
      <w:r>
        <w:rPr>
          <w:rFonts w:cs="Times New Roman" w:hint="eastAsia"/>
          <w:color w:val="333333"/>
          <w:szCs w:val="21"/>
        </w:rPr>
        <w:t>多因素回归结果显示：有新冠疫苗接种史者的加强针接种意愿约是无疫苗接种史者的</w:t>
      </w:r>
      <w:r>
        <w:rPr>
          <w:rFonts w:ascii="微软雅黑" w:eastAsia="微软雅黑" w:hAnsi="微软雅黑" w:cs="Times New Roman" w:hint="eastAsia"/>
          <w:color w:val="333333"/>
          <w:szCs w:val="21"/>
        </w:rPr>
        <w:t>5</w:t>
      </w:r>
      <w:r>
        <w:rPr>
          <w:rFonts w:cs="Times New Roman" w:hint="eastAsia"/>
          <w:color w:val="333333"/>
          <w:szCs w:val="21"/>
        </w:rPr>
        <w:t>—</w:t>
      </w:r>
      <w:r>
        <w:rPr>
          <w:rFonts w:ascii="微软雅黑" w:eastAsia="微软雅黑" w:hAnsi="微软雅黑" w:cs="Times New Roman" w:hint="eastAsia"/>
          <w:color w:val="333333"/>
          <w:szCs w:val="21"/>
        </w:rPr>
        <w:t>6</w:t>
      </w:r>
      <w:r>
        <w:rPr>
          <w:rFonts w:cs="Times New Roman" w:hint="eastAsia"/>
          <w:color w:val="333333"/>
          <w:szCs w:val="21"/>
        </w:rPr>
        <w:t>倍；公务员的加强针接种意愿最高，约是企业员工接种意愿的</w:t>
      </w:r>
      <w:r>
        <w:rPr>
          <w:rFonts w:ascii="微软雅黑" w:eastAsia="微软雅黑" w:hAnsi="微软雅黑" w:cs="Times New Roman" w:hint="eastAsia"/>
          <w:color w:val="333333"/>
          <w:szCs w:val="21"/>
        </w:rPr>
        <w:t>5</w:t>
      </w:r>
      <w:r>
        <w:rPr>
          <w:rFonts w:cs="Times New Roman" w:hint="eastAsia"/>
          <w:color w:val="333333"/>
          <w:szCs w:val="21"/>
        </w:rPr>
        <w:t>倍、个体户接种意愿的</w:t>
      </w:r>
      <w:r>
        <w:rPr>
          <w:rFonts w:ascii="微软雅黑" w:eastAsia="微软雅黑" w:hAnsi="微软雅黑" w:cs="Times New Roman" w:hint="eastAsia"/>
          <w:color w:val="333333"/>
          <w:szCs w:val="21"/>
        </w:rPr>
        <w:t>10</w:t>
      </w:r>
      <w:r>
        <w:rPr>
          <w:rFonts w:cs="Times New Roman" w:hint="eastAsia"/>
          <w:color w:val="333333"/>
          <w:szCs w:val="21"/>
        </w:rPr>
        <w:t>倍；新冠肺炎高易感性感知者的加强针接种意愿约是新冠肺炎低易感性感知者的</w:t>
      </w:r>
      <w:r>
        <w:rPr>
          <w:rFonts w:ascii="微软雅黑" w:eastAsia="微软雅黑" w:hAnsi="微软雅黑" w:cs="Times New Roman" w:hint="eastAsia"/>
          <w:color w:val="333333"/>
          <w:szCs w:val="21"/>
        </w:rPr>
        <w:t>2.5</w:t>
      </w:r>
      <w:r>
        <w:rPr>
          <w:rFonts w:cs="Times New Roman" w:hint="eastAsia"/>
          <w:color w:val="333333"/>
          <w:szCs w:val="21"/>
        </w:rPr>
        <w:t>倍；新冠肺炎高接种行为动机者的加强针接种意愿约是新冠肺炎低接种行为动机者的</w:t>
      </w:r>
      <w:r>
        <w:rPr>
          <w:rFonts w:ascii="微软雅黑" w:eastAsia="微软雅黑" w:hAnsi="微软雅黑" w:cs="Times New Roman" w:hint="eastAsia"/>
          <w:color w:val="333333"/>
          <w:szCs w:val="21"/>
        </w:rPr>
        <w:t>24</w:t>
      </w:r>
      <w:r>
        <w:rPr>
          <w:rFonts w:cs="Times New Roman" w:hint="eastAsia"/>
          <w:color w:val="333333"/>
          <w:szCs w:val="21"/>
        </w:rPr>
        <w:t>倍。</w:t>
      </w:r>
    </w:p>
    <w:p w:rsidR="00C10450" w:rsidRDefault="00C10450" w:rsidP="00097D1C">
      <w:pPr>
        <w:shd w:val="clear" w:color="auto" w:fill="FFFFFF"/>
        <w:adjustRightInd w:val="0"/>
        <w:snapToGrid w:val="0"/>
        <w:spacing w:line="360" w:lineRule="auto"/>
        <w:ind w:firstLine="420"/>
        <w:rPr>
          <w:rFonts w:ascii="Times New Roman" w:hAnsi="Times New Roman" w:cs="Times New Roman"/>
          <w:color w:val="333333"/>
          <w:szCs w:val="21"/>
        </w:rPr>
      </w:pPr>
      <w:r>
        <w:rPr>
          <w:rFonts w:cs="Times New Roman" w:hint="eastAsia"/>
          <w:color w:val="333333"/>
          <w:szCs w:val="21"/>
        </w:rPr>
        <w:t>在不愿意或不确定是否应接种加强针的研究对象中，犹豫的原因主要是不确定加强针对新冠变异株的抵御效果，或者认为已完成两针疫苗接种足以保护自己，不需要接种加强针。</w:t>
      </w:r>
    </w:p>
    <w:p w:rsidR="00C10450" w:rsidRDefault="00C10450" w:rsidP="00097D1C">
      <w:pPr>
        <w:shd w:val="clear" w:color="auto" w:fill="FFFFFF"/>
        <w:adjustRightInd w:val="0"/>
        <w:snapToGrid w:val="0"/>
        <w:spacing w:line="360" w:lineRule="auto"/>
        <w:ind w:firstLine="420"/>
        <w:rPr>
          <w:rFonts w:ascii="Times New Roman" w:hAnsi="Times New Roman" w:cs="Times New Roman"/>
          <w:color w:val="333333"/>
          <w:szCs w:val="21"/>
        </w:rPr>
      </w:pPr>
      <w:r>
        <w:rPr>
          <w:rFonts w:cs="Times New Roman" w:hint="eastAsia"/>
          <w:color w:val="333333"/>
          <w:szCs w:val="21"/>
        </w:rPr>
        <w:t>总体而言，我国超过九成的公众愿意接种</w:t>
      </w:r>
      <w:r>
        <w:rPr>
          <w:rFonts w:ascii="微软雅黑" w:eastAsia="微软雅黑" w:hAnsi="微软雅黑" w:cs="Times New Roman" w:hint="eastAsia"/>
          <w:color w:val="333333"/>
          <w:szCs w:val="21"/>
        </w:rPr>
        <w:t>COVID-19 </w:t>
      </w:r>
      <w:r>
        <w:rPr>
          <w:rFonts w:cs="Times New Roman" w:hint="eastAsia"/>
          <w:color w:val="333333"/>
          <w:szCs w:val="21"/>
        </w:rPr>
        <w:t>疫苗加强针。曾经接种过新冠疫苗、公务员、高新冠易感性感知、高接种行为动机的人群具有更高的接种意愿。不确定加强针对新冠变异株的抵御效果，或认为完成两针接种足以保护自己是不愿意接种的主要原因。该研究结果可为疫苗接种的促进策略提供科学依据。</w:t>
      </w:r>
    </w:p>
    <w:p w:rsidR="00C10450" w:rsidRDefault="00C10450" w:rsidP="00097D1C">
      <w:pPr>
        <w:shd w:val="clear" w:color="auto" w:fill="FFFFFF"/>
        <w:adjustRightInd w:val="0"/>
        <w:snapToGrid w:val="0"/>
        <w:spacing w:line="360" w:lineRule="auto"/>
        <w:ind w:firstLine="390"/>
        <w:rPr>
          <w:rFonts w:ascii="Times New Roman" w:hAnsi="Times New Roman" w:cs="Times New Roman"/>
          <w:color w:val="333333"/>
          <w:szCs w:val="21"/>
        </w:rPr>
      </w:pPr>
      <w:r>
        <w:rPr>
          <w:rFonts w:cs="Times New Roman" w:hint="eastAsia"/>
          <w:color w:val="333333"/>
          <w:szCs w:val="21"/>
        </w:rPr>
        <w:t>摘引网址</w:t>
      </w:r>
      <w:r>
        <w:rPr>
          <w:rFonts w:ascii="微软雅黑" w:eastAsia="微软雅黑" w:hAnsi="微软雅黑" w:cs="Times New Roman" w:hint="eastAsia"/>
          <w:color w:val="333333"/>
          <w:szCs w:val="21"/>
        </w:rPr>
        <w:t>:</w:t>
      </w:r>
      <w:hyperlink r:id="rId8" w:history="1">
        <w:r>
          <w:rPr>
            <w:rStyle w:val="a7"/>
            <w:rFonts w:ascii="微软雅黑" w:eastAsia="微软雅黑" w:hAnsi="微软雅黑" w:cs="Times New Roman" w:hint="eastAsia"/>
            <w:color w:val="800080"/>
            <w:szCs w:val="21"/>
          </w:rPr>
          <w:t>https://news.bioon.com/article/6794943.html</w:t>
        </w:r>
      </w:hyperlink>
    </w:p>
    <w:p w:rsidR="00DE7E12" w:rsidRDefault="00DE7E12" w:rsidP="00097D1C">
      <w:pPr>
        <w:pStyle w:val="1"/>
        <w:adjustRightInd w:val="0"/>
        <w:snapToGrid w:val="0"/>
        <w:spacing w:before="0" w:after="0" w:line="360" w:lineRule="auto"/>
        <w:rPr>
          <w:rFonts w:cs="Times New Roman" w:hint="eastAsia"/>
          <w:color w:val="333333"/>
          <w:sz w:val="24"/>
          <w:szCs w:val="24"/>
        </w:rPr>
      </w:pPr>
      <w:bookmarkStart w:id="4" w:name="_Toc93397209"/>
      <w:bookmarkStart w:id="5" w:name="_Toc126844092"/>
    </w:p>
    <w:p w:rsidR="00C10450" w:rsidRDefault="00C10450" w:rsidP="00097D1C">
      <w:pPr>
        <w:pStyle w:val="1"/>
        <w:adjustRightInd w:val="0"/>
        <w:snapToGrid w:val="0"/>
        <w:spacing w:before="0" w:after="0" w:line="360" w:lineRule="auto"/>
        <w:rPr>
          <w:rFonts w:cs="Times New Roman"/>
          <w:color w:val="333333"/>
          <w:sz w:val="24"/>
          <w:szCs w:val="24"/>
        </w:rPr>
      </w:pPr>
      <w:r>
        <w:rPr>
          <w:rFonts w:cs="Times New Roman" w:hint="eastAsia"/>
          <w:color w:val="333333"/>
          <w:sz w:val="24"/>
          <w:szCs w:val="24"/>
        </w:rPr>
        <w:t>关于奥密克戎，国家卫生健康委最新解答来了！</w:t>
      </w:r>
      <w:bookmarkEnd w:id="4"/>
      <w:bookmarkEnd w:id="5"/>
    </w:p>
    <w:p w:rsidR="00C10450" w:rsidRPr="00C10450" w:rsidRDefault="00C10450" w:rsidP="00097D1C">
      <w:pPr>
        <w:adjustRightInd w:val="0"/>
        <w:snapToGrid w:val="0"/>
        <w:spacing w:line="360" w:lineRule="auto"/>
        <w:rPr>
          <w:rFonts w:ascii="Times New Roman" w:hAnsi="Times New Roman" w:cs="Times New Roman"/>
          <w:color w:val="333333"/>
          <w:sz w:val="32"/>
          <w:szCs w:val="32"/>
        </w:rPr>
      </w:pPr>
      <w:r>
        <w:rPr>
          <w:rFonts w:ascii="微软雅黑" w:eastAsia="微软雅黑" w:hAnsi="微软雅黑" w:cs="Times New Roman" w:hint="eastAsia"/>
          <w:color w:val="333333"/>
          <w:szCs w:val="21"/>
        </w:rPr>
        <w:t>(2022-01-17    </w:t>
      </w:r>
      <w:r>
        <w:rPr>
          <w:rFonts w:cs="Times New Roman" w:hint="eastAsia"/>
          <w:color w:val="333333"/>
          <w:szCs w:val="21"/>
        </w:rPr>
        <w:t>国家卫生健康委宣传司</w:t>
      </w:r>
      <w:r>
        <w:rPr>
          <w:rFonts w:cs="Times New Roman" w:hint="eastAsia"/>
          <w:color w:val="333333"/>
          <w:szCs w:val="21"/>
        </w:rPr>
        <w:t>)</w:t>
      </w:r>
    </w:p>
    <w:p w:rsidR="00C10450" w:rsidRDefault="00C10450" w:rsidP="00097D1C">
      <w:pPr>
        <w:shd w:val="clear" w:color="auto" w:fill="FFFFFF"/>
        <w:adjustRightInd w:val="0"/>
        <w:snapToGrid w:val="0"/>
        <w:spacing w:line="360" w:lineRule="auto"/>
        <w:ind w:firstLine="420"/>
        <w:rPr>
          <w:rFonts w:ascii="Times New Roman" w:hAnsi="Times New Roman" w:cs="Times New Roman"/>
          <w:color w:val="333333"/>
          <w:szCs w:val="21"/>
        </w:rPr>
      </w:pPr>
      <w:r>
        <w:rPr>
          <w:rFonts w:cs="Times New Roman" w:hint="eastAsia"/>
          <w:color w:val="333333"/>
          <w:szCs w:val="21"/>
        </w:rPr>
        <w:t>近日，多地报告发现奥密克戎变异株感染病例，引发广泛关注。针对奥密克戎变异株，国家卫生健康委组织中国疾控中心专家就有关问题作了最新解答：</w:t>
      </w:r>
    </w:p>
    <w:p w:rsidR="00C10450" w:rsidRDefault="00C10450" w:rsidP="00097D1C">
      <w:pPr>
        <w:shd w:val="clear" w:color="auto" w:fill="FFFFFF"/>
        <w:adjustRightInd w:val="0"/>
        <w:snapToGrid w:val="0"/>
        <w:spacing w:line="360" w:lineRule="auto"/>
        <w:ind w:firstLine="420"/>
        <w:rPr>
          <w:rFonts w:ascii="Times New Roman" w:hAnsi="Times New Roman" w:cs="Times New Roman"/>
          <w:color w:val="333333"/>
          <w:szCs w:val="21"/>
        </w:rPr>
      </w:pPr>
      <w:r>
        <w:rPr>
          <w:rFonts w:ascii="微软雅黑" w:eastAsia="微软雅黑" w:hAnsi="微软雅黑" w:cs="Times New Roman" w:hint="eastAsia"/>
          <w:color w:val="333333"/>
          <w:szCs w:val="21"/>
        </w:rPr>
        <w:t>1.</w:t>
      </w:r>
      <w:r>
        <w:rPr>
          <w:rFonts w:cs="Times New Roman" w:hint="eastAsia"/>
          <w:color w:val="333333"/>
          <w:szCs w:val="21"/>
        </w:rPr>
        <w:t>奥密克戎变异株的发现和流行情况</w:t>
      </w:r>
    </w:p>
    <w:p w:rsidR="00C10450" w:rsidRDefault="00C10450" w:rsidP="00097D1C">
      <w:pPr>
        <w:shd w:val="clear" w:color="auto" w:fill="FFFFFF"/>
        <w:adjustRightInd w:val="0"/>
        <w:snapToGrid w:val="0"/>
        <w:spacing w:line="360" w:lineRule="auto"/>
        <w:ind w:firstLine="420"/>
        <w:rPr>
          <w:rFonts w:ascii="Times New Roman" w:hAnsi="Times New Roman" w:cs="Times New Roman"/>
          <w:color w:val="333333"/>
          <w:szCs w:val="21"/>
        </w:rPr>
      </w:pPr>
      <w:r>
        <w:rPr>
          <w:rFonts w:ascii="微软雅黑" w:eastAsia="微软雅黑" w:hAnsi="微软雅黑" w:cs="Times New Roman" w:hint="eastAsia"/>
          <w:color w:val="333333"/>
          <w:szCs w:val="21"/>
        </w:rPr>
        <w:t>2021</w:t>
      </w:r>
      <w:r>
        <w:rPr>
          <w:rFonts w:cs="Times New Roman" w:hint="eastAsia"/>
          <w:color w:val="333333"/>
          <w:szCs w:val="21"/>
        </w:rPr>
        <w:t>年</w:t>
      </w:r>
      <w:r>
        <w:rPr>
          <w:rFonts w:ascii="微软雅黑" w:eastAsia="微软雅黑" w:hAnsi="微软雅黑" w:cs="Times New Roman" w:hint="eastAsia"/>
          <w:color w:val="333333"/>
          <w:szCs w:val="21"/>
        </w:rPr>
        <w:t>11</w:t>
      </w:r>
      <w:r>
        <w:rPr>
          <w:rFonts w:cs="Times New Roman" w:hint="eastAsia"/>
          <w:color w:val="333333"/>
          <w:szCs w:val="21"/>
        </w:rPr>
        <w:t>月</w:t>
      </w:r>
      <w:r>
        <w:rPr>
          <w:rFonts w:ascii="微软雅黑" w:eastAsia="微软雅黑" w:hAnsi="微软雅黑" w:cs="Times New Roman" w:hint="eastAsia"/>
          <w:color w:val="333333"/>
          <w:szCs w:val="21"/>
        </w:rPr>
        <w:t>9</w:t>
      </w:r>
      <w:r>
        <w:rPr>
          <w:rFonts w:cs="Times New Roman" w:hint="eastAsia"/>
          <w:color w:val="333333"/>
          <w:szCs w:val="21"/>
        </w:rPr>
        <w:t>日，南非首次从病例样本中检测到一种新冠病毒变异株。</w:t>
      </w:r>
      <w:r>
        <w:rPr>
          <w:rFonts w:ascii="微软雅黑" w:eastAsia="微软雅黑" w:hAnsi="微软雅黑" w:cs="Times New Roman" w:hint="eastAsia"/>
          <w:color w:val="333333"/>
          <w:szCs w:val="21"/>
        </w:rPr>
        <w:t>11</w:t>
      </w:r>
      <w:r>
        <w:rPr>
          <w:rFonts w:cs="Times New Roman" w:hint="eastAsia"/>
          <w:color w:val="333333"/>
          <w:szCs w:val="21"/>
        </w:rPr>
        <w:t>月</w:t>
      </w:r>
      <w:r>
        <w:rPr>
          <w:rFonts w:ascii="微软雅黑" w:eastAsia="微软雅黑" w:hAnsi="微软雅黑" w:cs="Times New Roman" w:hint="eastAsia"/>
          <w:color w:val="333333"/>
          <w:szCs w:val="21"/>
        </w:rPr>
        <w:t>26</w:t>
      </w:r>
      <w:r>
        <w:rPr>
          <w:rFonts w:cs="Times New Roman" w:hint="eastAsia"/>
          <w:color w:val="333333"/>
          <w:szCs w:val="21"/>
        </w:rPr>
        <w:t>日，世界卫生组织将其命名为</w:t>
      </w:r>
      <w:r>
        <w:rPr>
          <w:rFonts w:ascii="微软雅黑" w:eastAsia="微软雅黑" w:hAnsi="微软雅黑" w:cs="Times New Roman" w:hint="eastAsia"/>
          <w:color w:val="333333"/>
          <w:szCs w:val="21"/>
        </w:rPr>
        <w:t>Omicron</w:t>
      </w:r>
      <w:r>
        <w:rPr>
          <w:rFonts w:cs="Times New Roman" w:hint="eastAsia"/>
          <w:color w:val="333333"/>
          <w:szCs w:val="21"/>
        </w:rPr>
        <w:t>（奥密克戎）变异株。全球新冠病毒数据库</w:t>
      </w:r>
      <w:r>
        <w:rPr>
          <w:rFonts w:ascii="微软雅黑" w:eastAsia="微软雅黑" w:hAnsi="微软雅黑" w:cs="Times New Roman" w:hint="eastAsia"/>
          <w:color w:val="333333"/>
          <w:szCs w:val="21"/>
        </w:rPr>
        <w:t>GISAID</w:t>
      </w:r>
      <w:r>
        <w:rPr>
          <w:rFonts w:cs="Times New Roman" w:hint="eastAsia"/>
          <w:color w:val="333333"/>
          <w:szCs w:val="21"/>
        </w:rPr>
        <w:t>显示，截至</w:t>
      </w:r>
      <w:r>
        <w:rPr>
          <w:rFonts w:ascii="微软雅黑" w:eastAsia="微软雅黑" w:hAnsi="微软雅黑" w:cs="Times New Roman" w:hint="eastAsia"/>
          <w:color w:val="333333"/>
          <w:szCs w:val="21"/>
        </w:rPr>
        <w:t>2022</w:t>
      </w:r>
      <w:r>
        <w:rPr>
          <w:rFonts w:cs="Times New Roman" w:hint="eastAsia"/>
          <w:color w:val="333333"/>
          <w:szCs w:val="21"/>
        </w:rPr>
        <w:t>年</w:t>
      </w:r>
      <w:r>
        <w:rPr>
          <w:rFonts w:ascii="微软雅黑" w:eastAsia="微软雅黑" w:hAnsi="微软雅黑" w:cs="Times New Roman" w:hint="eastAsia"/>
          <w:color w:val="333333"/>
          <w:szCs w:val="21"/>
        </w:rPr>
        <w:t>1</w:t>
      </w:r>
      <w:r>
        <w:rPr>
          <w:rFonts w:cs="Times New Roman" w:hint="eastAsia"/>
          <w:color w:val="333333"/>
          <w:szCs w:val="21"/>
        </w:rPr>
        <w:t>月</w:t>
      </w:r>
      <w:r>
        <w:rPr>
          <w:rFonts w:ascii="微软雅黑" w:eastAsia="微软雅黑" w:hAnsi="微软雅黑" w:cs="Times New Roman" w:hint="eastAsia"/>
          <w:color w:val="333333"/>
          <w:szCs w:val="21"/>
        </w:rPr>
        <w:t>17</w:t>
      </w:r>
      <w:r>
        <w:rPr>
          <w:rFonts w:cs="Times New Roman" w:hint="eastAsia"/>
          <w:color w:val="333333"/>
          <w:szCs w:val="21"/>
        </w:rPr>
        <w:t>日，</w:t>
      </w:r>
      <w:r>
        <w:rPr>
          <w:rFonts w:ascii="微软雅黑" w:eastAsia="微软雅黑" w:hAnsi="微软雅黑" w:cs="Times New Roman" w:hint="eastAsia"/>
          <w:color w:val="333333"/>
          <w:szCs w:val="21"/>
        </w:rPr>
        <w:t>118</w:t>
      </w:r>
      <w:r>
        <w:rPr>
          <w:rFonts w:cs="Times New Roman" w:hint="eastAsia"/>
          <w:color w:val="333333"/>
          <w:szCs w:val="21"/>
        </w:rPr>
        <w:t>个国家提交了奥密克戎病毒基因组序列</w:t>
      </w:r>
      <w:r>
        <w:rPr>
          <w:rFonts w:ascii="微软雅黑" w:eastAsia="微软雅黑" w:hAnsi="微软雅黑" w:cs="Times New Roman" w:hint="eastAsia"/>
          <w:color w:val="333333"/>
          <w:szCs w:val="21"/>
        </w:rPr>
        <w:t>374314</w:t>
      </w:r>
      <w:r>
        <w:rPr>
          <w:rFonts w:cs="Times New Roman" w:hint="eastAsia"/>
          <w:color w:val="333333"/>
          <w:szCs w:val="21"/>
        </w:rPr>
        <w:t>条。目前，奥密克戎变异株已成为全球优势流行株。</w:t>
      </w:r>
      <w:r>
        <w:rPr>
          <w:rFonts w:ascii="MS Gothic" w:eastAsia="MS Gothic" w:hAnsi="MS Gothic" w:cs="MS Gothic" w:hint="eastAsia"/>
          <w:color w:val="333333"/>
          <w:szCs w:val="21"/>
        </w:rPr>
        <w:t> </w:t>
      </w:r>
      <w:r>
        <w:rPr>
          <w:rFonts w:ascii="MS Gothic" w:eastAsia="MS Gothic" w:hAnsi="MS Gothic" w:cs="MS Gothic" w:hint="eastAsia"/>
          <w:color w:val="333333"/>
          <w:szCs w:val="21"/>
        </w:rPr>
        <w:t> </w:t>
      </w:r>
      <w:r>
        <w:rPr>
          <w:rFonts w:ascii="MS Gothic" w:eastAsia="MS Gothic" w:hAnsi="MS Gothic" w:cs="MS Gothic" w:hint="eastAsia"/>
          <w:color w:val="333333"/>
          <w:szCs w:val="21"/>
        </w:rPr>
        <w:t> </w:t>
      </w:r>
      <w:r>
        <w:rPr>
          <w:rFonts w:ascii="MS Gothic" w:eastAsia="MS Gothic" w:hAnsi="MS Gothic" w:cs="MS Gothic" w:hint="eastAsia"/>
          <w:color w:val="333333"/>
          <w:szCs w:val="21"/>
        </w:rPr>
        <w:t> </w:t>
      </w:r>
    </w:p>
    <w:p w:rsidR="00C10450" w:rsidRDefault="00C10450" w:rsidP="00097D1C">
      <w:pPr>
        <w:shd w:val="clear" w:color="auto" w:fill="FFFFFF"/>
        <w:adjustRightInd w:val="0"/>
        <w:snapToGrid w:val="0"/>
        <w:spacing w:line="360" w:lineRule="auto"/>
        <w:ind w:firstLine="420"/>
        <w:rPr>
          <w:rFonts w:ascii="Times New Roman" w:hAnsi="Times New Roman" w:cs="Times New Roman"/>
          <w:color w:val="333333"/>
          <w:szCs w:val="21"/>
        </w:rPr>
      </w:pPr>
      <w:r>
        <w:rPr>
          <w:rFonts w:cs="Times New Roman" w:hint="eastAsia"/>
          <w:color w:val="333333"/>
          <w:szCs w:val="21"/>
        </w:rPr>
        <w:t>奥密克戎变异株最早于</w:t>
      </w:r>
      <w:r>
        <w:rPr>
          <w:rFonts w:ascii="微软雅黑" w:eastAsia="微软雅黑" w:hAnsi="微软雅黑" w:cs="Times New Roman" w:hint="eastAsia"/>
          <w:color w:val="333333"/>
          <w:szCs w:val="21"/>
        </w:rPr>
        <w:t>2021</w:t>
      </w:r>
      <w:r>
        <w:rPr>
          <w:rFonts w:cs="Times New Roman" w:hint="eastAsia"/>
          <w:color w:val="333333"/>
          <w:szCs w:val="21"/>
        </w:rPr>
        <w:t>年</w:t>
      </w:r>
      <w:r>
        <w:rPr>
          <w:rFonts w:ascii="微软雅黑" w:eastAsia="微软雅黑" w:hAnsi="微软雅黑" w:cs="Times New Roman" w:hint="eastAsia"/>
          <w:color w:val="333333"/>
          <w:szCs w:val="21"/>
        </w:rPr>
        <w:t>11</w:t>
      </w:r>
      <w:r>
        <w:rPr>
          <w:rFonts w:cs="Times New Roman" w:hint="eastAsia"/>
          <w:color w:val="333333"/>
          <w:szCs w:val="21"/>
        </w:rPr>
        <w:t>月</w:t>
      </w:r>
      <w:r>
        <w:rPr>
          <w:rFonts w:ascii="微软雅黑" w:eastAsia="微软雅黑" w:hAnsi="微软雅黑" w:cs="Times New Roman" w:hint="eastAsia"/>
          <w:color w:val="333333"/>
          <w:szCs w:val="21"/>
        </w:rPr>
        <w:t>27</w:t>
      </w:r>
      <w:r>
        <w:rPr>
          <w:rFonts w:cs="Times New Roman" w:hint="eastAsia"/>
          <w:color w:val="333333"/>
          <w:szCs w:val="21"/>
        </w:rPr>
        <w:t>日输入我国香港，</w:t>
      </w:r>
      <w:r>
        <w:rPr>
          <w:rFonts w:ascii="微软雅黑" w:eastAsia="微软雅黑" w:hAnsi="微软雅黑" w:cs="Times New Roman" w:hint="eastAsia"/>
          <w:color w:val="333333"/>
          <w:szCs w:val="21"/>
        </w:rPr>
        <w:t>12</w:t>
      </w:r>
      <w:r>
        <w:rPr>
          <w:rFonts w:cs="Times New Roman" w:hint="eastAsia"/>
          <w:color w:val="333333"/>
          <w:szCs w:val="21"/>
        </w:rPr>
        <w:t>月</w:t>
      </w:r>
      <w:r>
        <w:rPr>
          <w:rFonts w:ascii="微软雅黑" w:eastAsia="微软雅黑" w:hAnsi="微软雅黑" w:cs="Times New Roman" w:hint="eastAsia"/>
          <w:color w:val="333333"/>
          <w:szCs w:val="21"/>
        </w:rPr>
        <w:t>9</w:t>
      </w:r>
      <w:r>
        <w:rPr>
          <w:rFonts w:cs="Times New Roman" w:hint="eastAsia"/>
          <w:color w:val="333333"/>
          <w:szCs w:val="21"/>
        </w:rPr>
        <w:t>日首次输入我国内地。</w:t>
      </w:r>
    </w:p>
    <w:p w:rsidR="00C10450" w:rsidRDefault="00C10450" w:rsidP="00097D1C">
      <w:pPr>
        <w:shd w:val="clear" w:color="auto" w:fill="FFFFFF"/>
        <w:adjustRightInd w:val="0"/>
        <w:snapToGrid w:val="0"/>
        <w:spacing w:line="360" w:lineRule="auto"/>
        <w:ind w:firstLine="420"/>
        <w:rPr>
          <w:rFonts w:ascii="Times New Roman" w:hAnsi="Times New Roman" w:cs="Times New Roman"/>
          <w:color w:val="333333"/>
          <w:szCs w:val="21"/>
        </w:rPr>
      </w:pPr>
      <w:r>
        <w:rPr>
          <w:rFonts w:ascii="微软雅黑" w:eastAsia="微软雅黑" w:hAnsi="微软雅黑" w:cs="Times New Roman" w:hint="eastAsia"/>
          <w:color w:val="333333"/>
          <w:szCs w:val="21"/>
        </w:rPr>
        <w:t>2.</w:t>
      </w:r>
      <w:r>
        <w:rPr>
          <w:rFonts w:cs="Times New Roman" w:hint="eastAsia"/>
          <w:color w:val="333333"/>
          <w:szCs w:val="21"/>
        </w:rPr>
        <w:t>奥密克戎变异株的传播力</w:t>
      </w:r>
    </w:p>
    <w:p w:rsidR="00C10450" w:rsidRDefault="00C10450" w:rsidP="00097D1C">
      <w:pPr>
        <w:shd w:val="clear" w:color="auto" w:fill="FFFFFF"/>
        <w:adjustRightInd w:val="0"/>
        <w:snapToGrid w:val="0"/>
        <w:spacing w:line="360" w:lineRule="auto"/>
        <w:ind w:firstLine="420"/>
        <w:rPr>
          <w:rFonts w:ascii="Times New Roman" w:hAnsi="Times New Roman" w:cs="Times New Roman"/>
          <w:color w:val="333333"/>
          <w:szCs w:val="21"/>
        </w:rPr>
      </w:pPr>
      <w:r>
        <w:rPr>
          <w:rFonts w:cs="Times New Roman" w:hint="eastAsia"/>
          <w:color w:val="333333"/>
          <w:szCs w:val="21"/>
        </w:rPr>
        <w:t>多国流行病学数据提示，奥密克戎变异株传播能力较其他变异株有所增强。世界卫生组织于</w:t>
      </w:r>
      <w:r>
        <w:rPr>
          <w:rFonts w:ascii="微软雅黑" w:eastAsia="微软雅黑" w:hAnsi="微软雅黑" w:cs="Times New Roman" w:hint="eastAsia"/>
          <w:color w:val="333333"/>
          <w:szCs w:val="21"/>
        </w:rPr>
        <w:t>2021</w:t>
      </w:r>
      <w:r>
        <w:rPr>
          <w:rFonts w:cs="Times New Roman" w:hint="eastAsia"/>
          <w:color w:val="333333"/>
          <w:szCs w:val="21"/>
        </w:rPr>
        <w:t>年</w:t>
      </w:r>
      <w:r>
        <w:rPr>
          <w:rFonts w:ascii="微软雅黑" w:eastAsia="微软雅黑" w:hAnsi="微软雅黑" w:cs="Times New Roman" w:hint="eastAsia"/>
          <w:color w:val="333333"/>
          <w:szCs w:val="21"/>
        </w:rPr>
        <w:t>12</w:t>
      </w:r>
      <w:r>
        <w:rPr>
          <w:rFonts w:cs="Times New Roman" w:hint="eastAsia"/>
          <w:color w:val="333333"/>
          <w:szCs w:val="21"/>
        </w:rPr>
        <w:t>月</w:t>
      </w:r>
      <w:r>
        <w:rPr>
          <w:rFonts w:ascii="微软雅黑" w:eastAsia="微软雅黑" w:hAnsi="微软雅黑" w:cs="Times New Roman" w:hint="eastAsia"/>
          <w:color w:val="333333"/>
          <w:szCs w:val="21"/>
        </w:rPr>
        <w:t>23</w:t>
      </w:r>
      <w:r>
        <w:rPr>
          <w:rFonts w:cs="Times New Roman" w:hint="eastAsia"/>
          <w:color w:val="333333"/>
          <w:szCs w:val="21"/>
        </w:rPr>
        <w:t>日关于奥密克戎的简报显示，其家庭续发率为</w:t>
      </w:r>
      <w:r>
        <w:rPr>
          <w:rFonts w:ascii="微软雅黑" w:eastAsia="微软雅黑" w:hAnsi="微软雅黑" w:cs="Times New Roman" w:hint="eastAsia"/>
          <w:color w:val="333333"/>
          <w:szCs w:val="21"/>
        </w:rPr>
        <w:t>15.8%</w:t>
      </w:r>
      <w:r>
        <w:rPr>
          <w:rFonts w:cs="Times New Roman" w:hint="eastAsia"/>
          <w:color w:val="333333"/>
          <w:szCs w:val="21"/>
        </w:rPr>
        <w:t>，高于德尔塔的</w:t>
      </w:r>
      <w:r>
        <w:rPr>
          <w:rFonts w:ascii="微软雅黑" w:eastAsia="微软雅黑" w:hAnsi="微软雅黑" w:cs="Times New Roman" w:hint="eastAsia"/>
          <w:color w:val="333333"/>
          <w:szCs w:val="21"/>
        </w:rPr>
        <w:t>10.3%</w:t>
      </w:r>
      <w:r>
        <w:rPr>
          <w:rFonts w:cs="Times New Roman" w:hint="eastAsia"/>
          <w:color w:val="333333"/>
          <w:szCs w:val="21"/>
        </w:rPr>
        <w:t>。英国卫生安全局数据显示，</w:t>
      </w:r>
      <w:r>
        <w:rPr>
          <w:rFonts w:ascii="微软雅黑" w:eastAsia="微软雅黑" w:hAnsi="微软雅黑" w:cs="Times New Roman" w:hint="eastAsia"/>
          <w:color w:val="333333"/>
          <w:szCs w:val="21"/>
        </w:rPr>
        <w:t>2021</w:t>
      </w:r>
      <w:r>
        <w:rPr>
          <w:rFonts w:cs="Times New Roman" w:hint="eastAsia"/>
          <w:color w:val="333333"/>
          <w:szCs w:val="21"/>
        </w:rPr>
        <w:t>年</w:t>
      </w:r>
      <w:r>
        <w:rPr>
          <w:rFonts w:ascii="微软雅黑" w:eastAsia="微软雅黑" w:hAnsi="微软雅黑" w:cs="Times New Roman" w:hint="eastAsia"/>
          <w:color w:val="333333"/>
          <w:szCs w:val="21"/>
        </w:rPr>
        <w:t>12</w:t>
      </w:r>
      <w:r>
        <w:rPr>
          <w:rFonts w:cs="Times New Roman" w:hint="eastAsia"/>
          <w:color w:val="333333"/>
          <w:szCs w:val="21"/>
        </w:rPr>
        <w:t>月</w:t>
      </w:r>
      <w:r>
        <w:rPr>
          <w:rFonts w:ascii="微软雅黑" w:eastAsia="微软雅黑" w:hAnsi="微软雅黑" w:cs="Times New Roman" w:hint="eastAsia"/>
          <w:color w:val="333333"/>
          <w:szCs w:val="21"/>
        </w:rPr>
        <w:t>19</w:t>
      </w:r>
      <w:r>
        <w:rPr>
          <w:rFonts w:cs="Times New Roman" w:hint="eastAsia"/>
          <w:color w:val="333333"/>
          <w:szCs w:val="21"/>
        </w:rPr>
        <w:t>日至</w:t>
      </w:r>
      <w:r>
        <w:rPr>
          <w:rFonts w:ascii="微软雅黑" w:eastAsia="微软雅黑" w:hAnsi="微软雅黑" w:cs="Times New Roman" w:hint="eastAsia"/>
          <w:color w:val="333333"/>
          <w:szCs w:val="21"/>
        </w:rPr>
        <w:t>20</w:t>
      </w:r>
      <w:r>
        <w:rPr>
          <w:rFonts w:cs="Times New Roman" w:hint="eastAsia"/>
          <w:color w:val="333333"/>
          <w:szCs w:val="21"/>
        </w:rPr>
        <w:t>日，伦敦</w:t>
      </w:r>
      <w:r>
        <w:rPr>
          <w:rFonts w:ascii="微软雅黑" w:eastAsia="微软雅黑" w:hAnsi="微软雅黑" w:cs="Times New Roman" w:hint="eastAsia"/>
          <w:color w:val="333333"/>
          <w:szCs w:val="21"/>
        </w:rPr>
        <w:t>90%</w:t>
      </w:r>
      <w:r>
        <w:rPr>
          <w:rFonts w:cs="Times New Roman" w:hint="eastAsia"/>
          <w:color w:val="333333"/>
          <w:szCs w:val="21"/>
        </w:rPr>
        <w:t>和英格兰</w:t>
      </w:r>
      <w:r>
        <w:rPr>
          <w:rFonts w:ascii="微软雅黑" w:eastAsia="微软雅黑" w:hAnsi="微软雅黑" w:cs="Times New Roman" w:hint="eastAsia"/>
          <w:color w:val="333333"/>
          <w:szCs w:val="21"/>
        </w:rPr>
        <w:t>76%</w:t>
      </w:r>
      <w:r>
        <w:rPr>
          <w:rFonts w:cs="Times New Roman" w:hint="eastAsia"/>
          <w:color w:val="333333"/>
          <w:szCs w:val="21"/>
        </w:rPr>
        <w:t>的新冠肺炎病</w:t>
      </w:r>
      <w:r>
        <w:rPr>
          <w:rFonts w:cs="Times New Roman" w:hint="eastAsia"/>
          <w:color w:val="333333"/>
          <w:szCs w:val="21"/>
        </w:rPr>
        <w:lastRenderedPageBreak/>
        <w:t>例为奥密克戎变异株感染。美国疾控中心网站数据显示，在</w:t>
      </w:r>
      <w:r>
        <w:rPr>
          <w:rFonts w:ascii="微软雅黑" w:eastAsia="微软雅黑" w:hAnsi="微软雅黑" w:cs="Times New Roman" w:hint="eastAsia"/>
          <w:color w:val="333333"/>
          <w:szCs w:val="21"/>
        </w:rPr>
        <w:t>2021</w:t>
      </w:r>
      <w:r>
        <w:rPr>
          <w:rFonts w:cs="Times New Roman" w:hint="eastAsia"/>
          <w:color w:val="333333"/>
          <w:szCs w:val="21"/>
        </w:rPr>
        <w:t>年</w:t>
      </w:r>
      <w:r>
        <w:rPr>
          <w:rFonts w:ascii="微软雅黑" w:eastAsia="微软雅黑" w:hAnsi="微软雅黑" w:cs="Times New Roman" w:hint="eastAsia"/>
          <w:color w:val="333333"/>
          <w:szCs w:val="21"/>
        </w:rPr>
        <w:t>12</w:t>
      </w:r>
      <w:r>
        <w:rPr>
          <w:rFonts w:cs="Times New Roman" w:hint="eastAsia"/>
          <w:color w:val="333333"/>
          <w:szCs w:val="21"/>
        </w:rPr>
        <w:t>月</w:t>
      </w:r>
      <w:r>
        <w:rPr>
          <w:rFonts w:ascii="微软雅黑" w:eastAsia="微软雅黑" w:hAnsi="微软雅黑" w:cs="Times New Roman" w:hint="eastAsia"/>
          <w:color w:val="333333"/>
          <w:szCs w:val="21"/>
        </w:rPr>
        <w:t>26</w:t>
      </w:r>
      <w:r>
        <w:rPr>
          <w:rFonts w:cs="Times New Roman" w:hint="eastAsia"/>
          <w:color w:val="333333"/>
          <w:szCs w:val="21"/>
        </w:rPr>
        <w:t>日至</w:t>
      </w:r>
      <w:r>
        <w:rPr>
          <w:rFonts w:ascii="微软雅黑" w:eastAsia="微软雅黑" w:hAnsi="微软雅黑" w:cs="Times New Roman" w:hint="eastAsia"/>
          <w:color w:val="333333"/>
          <w:szCs w:val="21"/>
        </w:rPr>
        <w:t>2022</w:t>
      </w:r>
      <w:r>
        <w:rPr>
          <w:rFonts w:cs="Times New Roman" w:hint="eastAsia"/>
          <w:color w:val="333333"/>
          <w:szCs w:val="21"/>
        </w:rPr>
        <w:t>年</w:t>
      </w:r>
      <w:r>
        <w:rPr>
          <w:rFonts w:ascii="微软雅黑" w:eastAsia="微软雅黑" w:hAnsi="微软雅黑" w:cs="Times New Roman" w:hint="eastAsia"/>
          <w:color w:val="333333"/>
          <w:szCs w:val="21"/>
        </w:rPr>
        <w:t>1</w:t>
      </w:r>
      <w:r>
        <w:rPr>
          <w:rFonts w:cs="Times New Roman" w:hint="eastAsia"/>
          <w:color w:val="333333"/>
          <w:szCs w:val="21"/>
        </w:rPr>
        <w:t>月</w:t>
      </w:r>
      <w:r>
        <w:rPr>
          <w:rFonts w:ascii="微软雅黑" w:eastAsia="微软雅黑" w:hAnsi="微软雅黑" w:cs="Times New Roman" w:hint="eastAsia"/>
          <w:color w:val="333333"/>
          <w:szCs w:val="21"/>
        </w:rPr>
        <w:t>1</w:t>
      </w:r>
      <w:r>
        <w:rPr>
          <w:rFonts w:cs="Times New Roman" w:hint="eastAsia"/>
          <w:color w:val="333333"/>
          <w:szCs w:val="21"/>
        </w:rPr>
        <w:t>日的一周内，美国本土</w:t>
      </w:r>
      <w:r>
        <w:rPr>
          <w:rFonts w:ascii="微软雅黑" w:eastAsia="微软雅黑" w:hAnsi="微软雅黑" w:cs="Times New Roman" w:hint="eastAsia"/>
          <w:color w:val="333333"/>
          <w:szCs w:val="21"/>
        </w:rPr>
        <w:t>95.4%</w:t>
      </w:r>
      <w:r>
        <w:rPr>
          <w:rFonts w:cs="Times New Roman" w:hint="eastAsia"/>
          <w:color w:val="333333"/>
          <w:szCs w:val="21"/>
        </w:rPr>
        <w:t>的新冠肺炎病例为奥密克戎变异株感染。</w:t>
      </w:r>
    </w:p>
    <w:p w:rsidR="00C10450" w:rsidRDefault="00C10450" w:rsidP="00097D1C">
      <w:pPr>
        <w:shd w:val="clear" w:color="auto" w:fill="FFFFFF"/>
        <w:adjustRightInd w:val="0"/>
        <w:snapToGrid w:val="0"/>
        <w:spacing w:line="360" w:lineRule="auto"/>
        <w:ind w:firstLine="420"/>
        <w:rPr>
          <w:rFonts w:ascii="Times New Roman" w:hAnsi="Times New Roman" w:cs="Times New Roman"/>
          <w:color w:val="333333"/>
          <w:szCs w:val="21"/>
        </w:rPr>
      </w:pPr>
      <w:r>
        <w:rPr>
          <w:rFonts w:ascii="微软雅黑" w:eastAsia="微软雅黑" w:hAnsi="微软雅黑" w:cs="Times New Roman" w:hint="eastAsia"/>
          <w:color w:val="333333"/>
          <w:szCs w:val="21"/>
        </w:rPr>
        <w:t>3.</w:t>
      </w:r>
      <w:r>
        <w:rPr>
          <w:rFonts w:cs="Times New Roman" w:hint="eastAsia"/>
          <w:color w:val="333333"/>
          <w:szCs w:val="21"/>
        </w:rPr>
        <w:t>现有疫苗对预防奥密克戎变异株感染的效果</w:t>
      </w:r>
    </w:p>
    <w:p w:rsidR="00C10450" w:rsidRDefault="00C10450" w:rsidP="00097D1C">
      <w:pPr>
        <w:shd w:val="clear" w:color="auto" w:fill="FFFFFF"/>
        <w:adjustRightInd w:val="0"/>
        <w:snapToGrid w:val="0"/>
        <w:spacing w:line="360" w:lineRule="auto"/>
        <w:ind w:firstLine="420"/>
        <w:rPr>
          <w:rFonts w:ascii="Times New Roman" w:hAnsi="Times New Roman" w:cs="Times New Roman"/>
          <w:color w:val="333333"/>
          <w:szCs w:val="21"/>
        </w:rPr>
      </w:pPr>
      <w:r>
        <w:rPr>
          <w:rFonts w:cs="Times New Roman" w:hint="eastAsia"/>
          <w:color w:val="333333"/>
          <w:szCs w:val="21"/>
        </w:rPr>
        <w:t>目前已有的研究结果显示，奥密克戎变异株对现有疫苗并未完全出现免疫逃逸；现有疫苗对奥密克戎变异株仍有一定的保护效果，但对其预防感染的能力有所下降；未发现奥密克戎变异株引起重症率和死亡率的上升，针对奥密克戎变异株，现有疫苗预防重症和死亡仍有效果。</w:t>
      </w:r>
    </w:p>
    <w:p w:rsidR="00C10450" w:rsidRDefault="00C10450" w:rsidP="00097D1C">
      <w:pPr>
        <w:shd w:val="clear" w:color="auto" w:fill="FFFFFF"/>
        <w:adjustRightInd w:val="0"/>
        <w:snapToGrid w:val="0"/>
        <w:spacing w:line="360" w:lineRule="auto"/>
        <w:ind w:firstLine="420"/>
        <w:rPr>
          <w:rFonts w:ascii="Times New Roman" w:hAnsi="Times New Roman" w:cs="Times New Roman"/>
          <w:color w:val="333333"/>
          <w:szCs w:val="21"/>
        </w:rPr>
      </w:pPr>
      <w:r>
        <w:rPr>
          <w:rFonts w:ascii="微软雅黑" w:eastAsia="微软雅黑" w:hAnsi="微软雅黑" w:cs="Times New Roman" w:hint="eastAsia"/>
          <w:color w:val="333333"/>
          <w:szCs w:val="21"/>
        </w:rPr>
        <w:t>4.</w:t>
      </w:r>
      <w:r>
        <w:rPr>
          <w:rFonts w:cs="Times New Roman" w:hint="eastAsia"/>
          <w:color w:val="333333"/>
          <w:szCs w:val="21"/>
        </w:rPr>
        <w:t>奥密克戎变异株对现有核酸检测试剂的影响</w:t>
      </w:r>
    </w:p>
    <w:p w:rsidR="00C10450" w:rsidRDefault="00C10450" w:rsidP="00097D1C">
      <w:pPr>
        <w:shd w:val="clear" w:color="auto" w:fill="FFFFFF"/>
        <w:adjustRightInd w:val="0"/>
        <w:snapToGrid w:val="0"/>
        <w:spacing w:line="360" w:lineRule="auto"/>
        <w:ind w:firstLine="420"/>
        <w:rPr>
          <w:rFonts w:ascii="Times New Roman" w:hAnsi="Times New Roman" w:cs="Times New Roman"/>
          <w:color w:val="333333"/>
          <w:szCs w:val="21"/>
        </w:rPr>
      </w:pPr>
      <w:r>
        <w:rPr>
          <w:rFonts w:cs="Times New Roman" w:hint="eastAsia"/>
          <w:color w:val="333333"/>
          <w:szCs w:val="21"/>
        </w:rPr>
        <w:t>对奥密克戎变异株的基因组分析显示，其突变位点不位于我国第八版《新型冠状病毒肺炎防控方案》公布的核酸检测试剂引物和探针靶标区域，不影响我国主流核酸检测试剂的敏感性和特异性。</w:t>
      </w:r>
    </w:p>
    <w:p w:rsidR="00C10450" w:rsidRDefault="00C10450" w:rsidP="00097D1C">
      <w:pPr>
        <w:shd w:val="clear" w:color="auto" w:fill="FFFFFF"/>
        <w:adjustRightInd w:val="0"/>
        <w:snapToGrid w:val="0"/>
        <w:spacing w:line="360" w:lineRule="auto"/>
        <w:ind w:firstLine="420"/>
        <w:rPr>
          <w:rFonts w:ascii="Times New Roman" w:hAnsi="Times New Roman" w:cs="Times New Roman"/>
          <w:color w:val="333333"/>
          <w:szCs w:val="21"/>
        </w:rPr>
      </w:pPr>
      <w:r>
        <w:rPr>
          <w:rFonts w:ascii="微软雅黑" w:eastAsia="微软雅黑" w:hAnsi="微软雅黑" w:cs="Times New Roman" w:hint="eastAsia"/>
          <w:color w:val="333333"/>
          <w:szCs w:val="21"/>
        </w:rPr>
        <w:t>5.</w:t>
      </w:r>
      <w:r>
        <w:rPr>
          <w:rFonts w:cs="Times New Roman" w:hint="eastAsia"/>
          <w:color w:val="333333"/>
          <w:szCs w:val="21"/>
        </w:rPr>
        <w:t>有关国家和地区采取的措施</w:t>
      </w:r>
    </w:p>
    <w:p w:rsidR="00C10450" w:rsidRDefault="00C10450" w:rsidP="00097D1C">
      <w:pPr>
        <w:shd w:val="clear" w:color="auto" w:fill="FFFFFF"/>
        <w:adjustRightInd w:val="0"/>
        <w:snapToGrid w:val="0"/>
        <w:spacing w:line="360" w:lineRule="auto"/>
        <w:ind w:firstLine="420"/>
        <w:rPr>
          <w:rFonts w:ascii="Times New Roman" w:hAnsi="Times New Roman" w:cs="Times New Roman"/>
          <w:color w:val="333333"/>
          <w:szCs w:val="21"/>
        </w:rPr>
      </w:pPr>
      <w:r>
        <w:rPr>
          <w:rFonts w:cs="Times New Roman" w:hint="eastAsia"/>
          <w:color w:val="333333"/>
          <w:szCs w:val="21"/>
        </w:rPr>
        <w:t>鉴于奥密克戎变异株在全球的快速流行趋势，近期美国、英国、俄罗斯和欧盟等均建议民众加强日常卫生防护（洗手、戴口罩和安全社交距离），卫生部门加强疾病监测、疫苗接种，尤其是为一线医护人员注射新冠病毒疫苗加强针。</w:t>
      </w:r>
    </w:p>
    <w:p w:rsidR="00C10450" w:rsidRDefault="00C10450" w:rsidP="00097D1C">
      <w:pPr>
        <w:shd w:val="clear" w:color="auto" w:fill="FFFFFF"/>
        <w:adjustRightInd w:val="0"/>
        <w:snapToGrid w:val="0"/>
        <w:spacing w:line="360" w:lineRule="auto"/>
        <w:ind w:firstLine="420"/>
        <w:rPr>
          <w:rFonts w:ascii="Times New Roman" w:hAnsi="Times New Roman" w:cs="Times New Roman"/>
          <w:color w:val="333333"/>
          <w:szCs w:val="21"/>
        </w:rPr>
      </w:pPr>
      <w:r>
        <w:rPr>
          <w:rFonts w:ascii="微软雅黑" w:eastAsia="微软雅黑" w:hAnsi="微软雅黑" w:cs="Times New Roman" w:hint="eastAsia"/>
          <w:color w:val="333333"/>
          <w:szCs w:val="21"/>
        </w:rPr>
        <w:t>6.</w:t>
      </w:r>
      <w:r>
        <w:rPr>
          <w:rFonts w:cs="Times New Roman" w:hint="eastAsia"/>
          <w:color w:val="333333"/>
          <w:szCs w:val="21"/>
        </w:rPr>
        <w:t>我国的应对措施</w:t>
      </w:r>
    </w:p>
    <w:p w:rsidR="00C10450" w:rsidRDefault="00C10450" w:rsidP="00097D1C">
      <w:pPr>
        <w:shd w:val="clear" w:color="auto" w:fill="FFFFFF"/>
        <w:adjustRightInd w:val="0"/>
        <w:snapToGrid w:val="0"/>
        <w:spacing w:line="360" w:lineRule="auto"/>
        <w:ind w:firstLine="420"/>
        <w:rPr>
          <w:rFonts w:ascii="Times New Roman" w:hAnsi="Times New Roman" w:cs="Times New Roman"/>
          <w:color w:val="333333"/>
          <w:szCs w:val="21"/>
        </w:rPr>
      </w:pPr>
      <w:r>
        <w:rPr>
          <w:rFonts w:cs="Times New Roman" w:hint="eastAsia"/>
          <w:color w:val="333333"/>
          <w:szCs w:val="21"/>
        </w:rPr>
        <w:t>我国“外防输入，内防反弹”总策略和“动态清零”总方针，对奥密克戎变异株仍然有效。中国疾控中心已针对奥密克戎变异株建立了特异性核酸检测方法，并持续针对可能的输入病例及关联的本土病例开展病毒基因组监测，有利于及时发现可能输入或关联本土的奥密克戎变异株。</w:t>
      </w:r>
    </w:p>
    <w:p w:rsidR="00C10450" w:rsidRDefault="00C10450" w:rsidP="00097D1C">
      <w:pPr>
        <w:shd w:val="clear" w:color="auto" w:fill="FFFFFF"/>
        <w:adjustRightInd w:val="0"/>
        <w:snapToGrid w:val="0"/>
        <w:spacing w:line="360" w:lineRule="auto"/>
        <w:ind w:firstLine="420"/>
        <w:rPr>
          <w:rFonts w:ascii="Times New Roman" w:hAnsi="Times New Roman" w:cs="Times New Roman"/>
          <w:color w:val="333333"/>
          <w:szCs w:val="21"/>
        </w:rPr>
      </w:pPr>
      <w:r>
        <w:rPr>
          <w:rFonts w:ascii="微软雅黑" w:eastAsia="微软雅黑" w:hAnsi="微软雅黑" w:cs="Times New Roman" w:hint="eastAsia"/>
          <w:color w:val="333333"/>
          <w:szCs w:val="21"/>
        </w:rPr>
        <w:t>7.</w:t>
      </w:r>
      <w:r>
        <w:rPr>
          <w:rFonts w:cs="Times New Roman" w:hint="eastAsia"/>
          <w:color w:val="333333"/>
          <w:szCs w:val="21"/>
        </w:rPr>
        <w:t>世界卫生组织应对奥密克戎变异株的建议</w:t>
      </w:r>
    </w:p>
    <w:p w:rsidR="00C10450" w:rsidRDefault="00C10450" w:rsidP="00097D1C">
      <w:pPr>
        <w:shd w:val="clear" w:color="auto" w:fill="FFFFFF"/>
        <w:adjustRightInd w:val="0"/>
        <w:snapToGrid w:val="0"/>
        <w:spacing w:line="360" w:lineRule="auto"/>
        <w:ind w:firstLine="420"/>
        <w:rPr>
          <w:rFonts w:ascii="Times New Roman" w:hAnsi="Times New Roman" w:cs="Times New Roman"/>
          <w:color w:val="333333"/>
          <w:szCs w:val="21"/>
        </w:rPr>
      </w:pPr>
      <w:r>
        <w:rPr>
          <w:rFonts w:cs="Times New Roman" w:hint="eastAsia"/>
          <w:color w:val="333333"/>
          <w:szCs w:val="21"/>
        </w:rPr>
        <w:t>世界卫生组织建议各国加强新冠肺炎病毒的监测、报告与研究工作，采取有效的公共卫生措施阻断病毒传播。建议个人在公共场所至少保持</w:t>
      </w:r>
      <w:r>
        <w:rPr>
          <w:rFonts w:ascii="微软雅黑" w:eastAsia="微软雅黑" w:hAnsi="微软雅黑" w:cs="Times New Roman" w:hint="eastAsia"/>
          <w:color w:val="333333"/>
          <w:szCs w:val="21"/>
        </w:rPr>
        <w:t>1</w:t>
      </w:r>
      <w:r>
        <w:rPr>
          <w:rFonts w:cs="Times New Roman" w:hint="eastAsia"/>
          <w:color w:val="333333"/>
          <w:szCs w:val="21"/>
        </w:rPr>
        <w:t>米距离、佩戴口罩、开窗通风、保持手清洁、对着肘部或纸巾咳嗽或打喷嚏、接种疫苗等，同时避免去通风不良或拥挤的地方。目前，所有变异株都可能导致重症或死亡。因此，预防病毒传播始终是关键，新冠病毒疫苗对减少重症和死亡仍然有效。</w:t>
      </w:r>
    </w:p>
    <w:p w:rsidR="00C10450" w:rsidRDefault="00C10450" w:rsidP="00097D1C">
      <w:pPr>
        <w:shd w:val="clear" w:color="auto" w:fill="FFFFFF"/>
        <w:adjustRightInd w:val="0"/>
        <w:snapToGrid w:val="0"/>
        <w:spacing w:line="360" w:lineRule="auto"/>
        <w:ind w:firstLine="420"/>
        <w:rPr>
          <w:rFonts w:ascii="Times New Roman" w:hAnsi="Times New Roman" w:cs="Times New Roman"/>
          <w:color w:val="333333"/>
          <w:szCs w:val="21"/>
        </w:rPr>
      </w:pPr>
      <w:r>
        <w:rPr>
          <w:rFonts w:ascii="微软雅黑" w:eastAsia="微软雅黑" w:hAnsi="微软雅黑" w:cs="Times New Roman" w:hint="eastAsia"/>
          <w:color w:val="333333"/>
          <w:szCs w:val="21"/>
        </w:rPr>
        <w:t>8.</w:t>
      </w:r>
      <w:r>
        <w:rPr>
          <w:rFonts w:cs="Times New Roman" w:hint="eastAsia"/>
          <w:color w:val="333333"/>
          <w:szCs w:val="21"/>
        </w:rPr>
        <w:t>面对奥密克戎变异株，公众在日常生活工作中的注意事项</w:t>
      </w:r>
    </w:p>
    <w:p w:rsidR="00C10450" w:rsidRDefault="00C10450" w:rsidP="00097D1C">
      <w:pPr>
        <w:shd w:val="clear" w:color="auto" w:fill="FFFFFF"/>
        <w:adjustRightInd w:val="0"/>
        <w:snapToGrid w:val="0"/>
        <w:spacing w:line="360" w:lineRule="auto"/>
        <w:ind w:firstLine="420"/>
        <w:rPr>
          <w:rFonts w:ascii="Times New Roman" w:hAnsi="Times New Roman" w:cs="Times New Roman"/>
          <w:color w:val="333333"/>
          <w:szCs w:val="21"/>
        </w:rPr>
      </w:pPr>
      <w:r>
        <w:rPr>
          <w:rFonts w:cs="Times New Roman" w:hint="eastAsia"/>
          <w:color w:val="333333"/>
          <w:szCs w:val="21"/>
        </w:rPr>
        <w:t>（</w:t>
      </w:r>
      <w:r>
        <w:rPr>
          <w:rFonts w:ascii="微软雅黑" w:eastAsia="微软雅黑" w:hAnsi="微软雅黑" w:cs="Times New Roman" w:hint="eastAsia"/>
          <w:color w:val="333333"/>
          <w:szCs w:val="21"/>
        </w:rPr>
        <w:t>1</w:t>
      </w:r>
      <w:r>
        <w:rPr>
          <w:rFonts w:cs="Times New Roman" w:hint="eastAsia"/>
          <w:color w:val="333333"/>
          <w:szCs w:val="21"/>
        </w:rPr>
        <w:t>）戴口罩仍然是阻断病毒传播的有效方式，对于奥密克戎变异株同样适用。即使在完成全程疫苗接种和接种加强针的情况下，也同样需要在室内公共场所、公共交通工具等场所佩戴口罩。此外，还要勤洗手和做好室内通风。</w:t>
      </w:r>
    </w:p>
    <w:p w:rsidR="00C10450" w:rsidRDefault="00C10450" w:rsidP="00097D1C">
      <w:pPr>
        <w:shd w:val="clear" w:color="auto" w:fill="FFFFFF"/>
        <w:adjustRightInd w:val="0"/>
        <w:snapToGrid w:val="0"/>
        <w:spacing w:line="360" w:lineRule="auto"/>
        <w:ind w:firstLine="420"/>
        <w:rPr>
          <w:rFonts w:ascii="Times New Roman" w:hAnsi="Times New Roman" w:cs="Times New Roman"/>
          <w:color w:val="333333"/>
          <w:szCs w:val="21"/>
        </w:rPr>
      </w:pPr>
      <w:r>
        <w:rPr>
          <w:rFonts w:cs="Times New Roman" w:hint="eastAsia"/>
          <w:color w:val="333333"/>
          <w:szCs w:val="21"/>
        </w:rPr>
        <w:t>（</w:t>
      </w:r>
      <w:r>
        <w:rPr>
          <w:rFonts w:ascii="微软雅黑" w:eastAsia="微软雅黑" w:hAnsi="微软雅黑" w:cs="Times New Roman" w:hint="eastAsia"/>
          <w:color w:val="333333"/>
          <w:szCs w:val="21"/>
        </w:rPr>
        <w:t>2</w:t>
      </w:r>
      <w:r>
        <w:rPr>
          <w:rFonts w:cs="Times New Roman" w:hint="eastAsia"/>
          <w:color w:val="333333"/>
          <w:szCs w:val="21"/>
        </w:rPr>
        <w:t>）做好个人健康监测。在有疑似新冠肺炎症状，例如发热、咳嗽、呼吸短促等症状出现时，及时监测体温，主动就诊。</w:t>
      </w:r>
    </w:p>
    <w:p w:rsidR="00C10450" w:rsidRDefault="00C10450" w:rsidP="00097D1C">
      <w:pPr>
        <w:shd w:val="clear" w:color="auto" w:fill="FFFFFF"/>
        <w:adjustRightInd w:val="0"/>
        <w:snapToGrid w:val="0"/>
        <w:spacing w:line="360" w:lineRule="auto"/>
        <w:ind w:firstLine="420"/>
        <w:rPr>
          <w:rFonts w:ascii="Times New Roman" w:hAnsi="Times New Roman" w:cs="Times New Roman"/>
          <w:color w:val="333333"/>
          <w:szCs w:val="21"/>
        </w:rPr>
      </w:pPr>
      <w:r>
        <w:rPr>
          <w:rFonts w:cs="Times New Roman" w:hint="eastAsia"/>
          <w:color w:val="333333"/>
          <w:szCs w:val="21"/>
        </w:rPr>
        <w:lastRenderedPageBreak/>
        <w:t>（</w:t>
      </w:r>
      <w:r>
        <w:rPr>
          <w:rFonts w:ascii="微软雅黑" w:eastAsia="微软雅黑" w:hAnsi="微软雅黑" w:cs="Times New Roman" w:hint="eastAsia"/>
          <w:color w:val="333333"/>
          <w:szCs w:val="21"/>
        </w:rPr>
        <w:t>3</w:t>
      </w:r>
      <w:r>
        <w:rPr>
          <w:rFonts w:cs="Times New Roman" w:hint="eastAsia"/>
          <w:color w:val="333333"/>
          <w:szCs w:val="21"/>
        </w:rPr>
        <w:t>）减少非必要出行。尽量不前往高风险国家或地区，如必要前往，要加强旅行途中的个人防护，降低感染奥密克戎变异株的风险。密切关注国内本土聚集性疫情，非必要不前往有疫情的县（市、区、旗），有疫情的地方居民非必要不离开居住地。</w:t>
      </w:r>
    </w:p>
    <w:p w:rsidR="00097D1C" w:rsidRDefault="00C10450" w:rsidP="00097D1C">
      <w:pPr>
        <w:shd w:val="clear" w:color="auto" w:fill="FFFFFF"/>
        <w:adjustRightInd w:val="0"/>
        <w:snapToGrid w:val="0"/>
        <w:spacing w:line="360" w:lineRule="auto"/>
        <w:ind w:firstLine="390"/>
        <w:jc w:val="left"/>
        <w:rPr>
          <w:rFonts w:ascii="微软雅黑" w:eastAsia="微软雅黑" w:hAnsi="微软雅黑" w:cs="Times New Roman"/>
          <w:color w:val="333333"/>
          <w:szCs w:val="21"/>
        </w:rPr>
      </w:pPr>
      <w:r>
        <w:rPr>
          <w:rFonts w:cs="Times New Roman" w:hint="eastAsia"/>
          <w:color w:val="333333"/>
          <w:szCs w:val="21"/>
        </w:rPr>
        <w:t>摘引网址</w:t>
      </w:r>
      <w:r>
        <w:rPr>
          <w:rFonts w:ascii="微软雅黑" w:eastAsia="微软雅黑" w:hAnsi="微软雅黑" w:cs="Times New Roman" w:hint="eastAsia"/>
          <w:color w:val="333333"/>
          <w:szCs w:val="21"/>
        </w:rPr>
        <w:t>:</w:t>
      </w:r>
    </w:p>
    <w:p w:rsidR="00C10450" w:rsidRDefault="00D62B79" w:rsidP="00097D1C">
      <w:pPr>
        <w:shd w:val="clear" w:color="auto" w:fill="FFFFFF"/>
        <w:adjustRightInd w:val="0"/>
        <w:snapToGrid w:val="0"/>
        <w:spacing w:line="360" w:lineRule="auto"/>
        <w:ind w:firstLine="390"/>
        <w:jc w:val="left"/>
        <w:rPr>
          <w:rFonts w:ascii="Times New Roman" w:hAnsi="Times New Roman" w:cs="Times New Roman"/>
          <w:color w:val="333333"/>
          <w:szCs w:val="21"/>
        </w:rPr>
      </w:pPr>
      <w:hyperlink r:id="rId9" w:history="1">
        <w:r w:rsidR="00C10450">
          <w:rPr>
            <w:rStyle w:val="a7"/>
            <w:rFonts w:ascii="微软雅黑" w:eastAsia="微软雅黑" w:hAnsi="微软雅黑" w:cs="Times New Roman" w:hint="eastAsia"/>
            <w:color w:val="800080"/>
            <w:szCs w:val="21"/>
          </w:rPr>
          <w:t>http://www.nhc.gov.cn/xcs/s7847/202201/1c1a23e9e172481da9a6b087c3eaa8fe.shtml</w:t>
        </w:r>
      </w:hyperlink>
    </w:p>
    <w:p w:rsidR="00DE7E12" w:rsidRDefault="00DE7E12" w:rsidP="00097D1C">
      <w:pPr>
        <w:pStyle w:val="1"/>
        <w:adjustRightInd w:val="0"/>
        <w:snapToGrid w:val="0"/>
        <w:spacing w:before="0" w:after="0" w:line="360" w:lineRule="auto"/>
        <w:rPr>
          <w:rFonts w:cs="Times New Roman" w:hint="eastAsia"/>
          <w:color w:val="333333"/>
          <w:sz w:val="24"/>
          <w:szCs w:val="24"/>
        </w:rPr>
      </w:pPr>
      <w:bookmarkStart w:id="6" w:name="_Toc93483611"/>
      <w:bookmarkStart w:id="7" w:name="_Toc126844093"/>
    </w:p>
    <w:p w:rsidR="00C10450" w:rsidRDefault="00C10450" w:rsidP="00097D1C">
      <w:pPr>
        <w:pStyle w:val="1"/>
        <w:adjustRightInd w:val="0"/>
        <w:snapToGrid w:val="0"/>
        <w:spacing w:before="0" w:after="0" w:line="360" w:lineRule="auto"/>
        <w:rPr>
          <w:rFonts w:ascii="Times New Roman" w:hAnsi="Times New Roman" w:cs="Times New Roman"/>
          <w:color w:val="333333"/>
          <w:sz w:val="32"/>
          <w:szCs w:val="32"/>
        </w:rPr>
      </w:pPr>
      <w:r>
        <w:rPr>
          <w:rFonts w:cs="Times New Roman" w:hint="eastAsia"/>
          <w:color w:val="333333"/>
          <w:sz w:val="24"/>
          <w:szCs w:val="24"/>
        </w:rPr>
        <w:t>国务院联防联控机制：稳步实施新冠病毒核酸</w:t>
      </w:r>
      <w:bookmarkEnd w:id="6"/>
      <w:r>
        <w:rPr>
          <w:rFonts w:ascii="微软雅黑" w:eastAsia="微软雅黑" w:hAnsi="微软雅黑" w:cs="Times New Roman" w:hint="eastAsia"/>
          <w:color w:val="333333"/>
          <w:sz w:val="24"/>
          <w:szCs w:val="24"/>
        </w:rPr>
        <w:t>20</w:t>
      </w:r>
      <w:r>
        <w:rPr>
          <w:rFonts w:cs="Times New Roman" w:hint="eastAsia"/>
          <w:color w:val="333333"/>
          <w:sz w:val="24"/>
          <w:szCs w:val="24"/>
        </w:rPr>
        <w:t>合</w:t>
      </w:r>
      <w:r>
        <w:rPr>
          <w:rFonts w:ascii="微软雅黑" w:eastAsia="微软雅黑" w:hAnsi="微软雅黑" w:cs="Times New Roman" w:hint="eastAsia"/>
          <w:color w:val="333333"/>
          <w:sz w:val="24"/>
          <w:szCs w:val="24"/>
        </w:rPr>
        <w:t>1</w:t>
      </w:r>
      <w:r>
        <w:rPr>
          <w:rFonts w:cs="Times New Roman" w:hint="eastAsia"/>
          <w:color w:val="333333"/>
          <w:sz w:val="24"/>
          <w:szCs w:val="24"/>
        </w:rPr>
        <w:t>混采检测技术</w:t>
      </w:r>
      <w:bookmarkEnd w:id="7"/>
    </w:p>
    <w:p w:rsidR="00C10450" w:rsidRDefault="00097D1C" w:rsidP="00097D1C">
      <w:pPr>
        <w:shd w:val="clear" w:color="auto" w:fill="FFFFFF"/>
        <w:adjustRightInd w:val="0"/>
        <w:snapToGrid w:val="0"/>
        <w:spacing w:line="360" w:lineRule="auto"/>
        <w:jc w:val="left"/>
        <w:rPr>
          <w:rFonts w:ascii="Times New Roman" w:hAnsi="Times New Roman" w:cs="Times New Roman"/>
          <w:color w:val="333333"/>
          <w:szCs w:val="21"/>
        </w:rPr>
      </w:pPr>
      <w:r>
        <w:rPr>
          <w:rFonts w:ascii="微软雅黑" w:eastAsia="微软雅黑" w:hAnsi="微软雅黑" w:cs="Times New Roman" w:hint="eastAsia"/>
          <w:color w:val="333333"/>
          <w:szCs w:val="21"/>
        </w:rPr>
        <w:t>(</w:t>
      </w:r>
      <w:r w:rsidR="00C10450">
        <w:rPr>
          <w:rFonts w:ascii="微软雅黑" w:eastAsia="微软雅黑" w:hAnsi="微软雅黑" w:cs="Times New Roman" w:hint="eastAsia"/>
          <w:color w:val="333333"/>
          <w:szCs w:val="21"/>
        </w:rPr>
        <w:t>2022-01-18    </w:t>
      </w:r>
      <w:r w:rsidR="00C10450">
        <w:rPr>
          <w:rFonts w:cs="Times New Roman" w:hint="eastAsia"/>
          <w:color w:val="333333"/>
          <w:szCs w:val="21"/>
        </w:rPr>
        <w:t>人民网</w:t>
      </w:r>
      <w:r>
        <w:rPr>
          <w:rFonts w:cs="Times New Roman" w:hint="eastAsia"/>
          <w:color w:val="333333"/>
          <w:szCs w:val="21"/>
        </w:rPr>
        <w:t>)</w:t>
      </w:r>
    </w:p>
    <w:p w:rsidR="00C10450" w:rsidRDefault="00C10450" w:rsidP="00097D1C">
      <w:pPr>
        <w:shd w:val="clear" w:color="auto" w:fill="FFFFFF"/>
        <w:adjustRightInd w:val="0"/>
        <w:snapToGrid w:val="0"/>
        <w:spacing w:line="360" w:lineRule="auto"/>
        <w:ind w:firstLine="420"/>
        <w:jc w:val="left"/>
        <w:rPr>
          <w:rFonts w:ascii="Times New Roman" w:hAnsi="Times New Roman" w:cs="Times New Roman"/>
          <w:color w:val="333333"/>
          <w:szCs w:val="21"/>
        </w:rPr>
      </w:pPr>
      <w:r>
        <w:rPr>
          <w:rFonts w:cs="Times New Roman" w:hint="eastAsia"/>
          <w:color w:val="333333"/>
          <w:szCs w:val="21"/>
        </w:rPr>
        <w:t>人民网北京</w:t>
      </w:r>
      <w:r>
        <w:rPr>
          <w:rFonts w:ascii="微软雅黑" w:eastAsia="微软雅黑" w:hAnsi="微软雅黑" w:cs="Times New Roman" w:hint="eastAsia"/>
          <w:color w:val="333333"/>
          <w:szCs w:val="21"/>
        </w:rPr>
        <w:t>1</w:t>
      </w:r>
      <w:r>
        <w:rPr>
          <w:rFonts w:cs="Times New Roman" w:hint="eastAsia"/>
          <w:color w:val="333333"/>
          <w:szCs w:val="21"/>
        </w:rPr>
        <w:t>月</w:t>
      </w:r>
      <w:r>
        <w:rPr>
          <w:rFonts w:ascii="微软雅黑" w:eastAsia="微软雅黑" w:hAnsi="微软雅黑" w:cs="Times New Roman" w:hint="eastAsia"/>
          <w:color w:val="333333"/>
          <w:szCs w:val="21"/>
        </w:rPr>
        <w:t>18</w:t>
      </w:r>
      <w:r>
        <w:rPr>
          <w:rFonts w:cs="Times New Roman" w:hint="eastAsia"/>
          <w:color w:val="333333"/>
          <w:szCs w:val="21"/>
        </w:rPr>
        <w:t>日电</w:t>
      </w:r>
      <w:r>
        <w:rPr>
          <w:rFonts w:ascii="Times New Roman" w:hAnsi="Times New Roman" w:cs="Times New Roman"/>
          <w:color w:val="333333"/>
          <w:szCs w:val="21"/>
        </w:rPr>
        <w:t> </w:t>
      </w:r>
      <w:r>
        <w:rPr>
          <w:rFonts w:cs="Times New Roman" w:hint="eastAsia"/>
          <w:color w:val="333333"/>
          <w:szCs w:val="21"/>
        </w:rPr>
        <w:t>（记者张文婷）据国家卫健委消息，为进一步做好新冠病毒核酸检测，给疫情防控争取宝贵时间，在目前</w:t>
      </w:r>
      <w:r>
        <w:rPr>
          <w:rFonts w:ascii="微软雅黑" w:eastAsia="微软雅黑" w:hAnsi="微软雅黑" w:cs="Times New Roman" w:hint="eastAsia"/>
          <w:color w:val="333333"/>
          <w:szCs w:val="21"/>
        </w:rPr>
        <w:t>5</w:t>
      </w:r>
      <w:r>
        <w:rPr>
          <w:rFonts w:cs="Times New Roman" w:hint="eastAsia"/>
          <w:color w:val="333333"/>
          <w:szCs w:val="21"/>
        </w:rPr>
        <w:t>合</w:t>
      </w:r>
      <w:r>
        <w:rPr>
          <w:rFonts w:ascii="微软雅黑" w:eastAsia="微软雅黑" w:hAnsi="微软雅黑" w:cs="Times New Roman" w:hint="eastAsia"/>
          <w:color w:val="333333"/>
          <w:szCs w:val="21"/>
        </w:rPr>
        <w:t>1</w:t>
      </w:r>
      <w:r>
        <w:rPr>
          <w:rFonts w:cs="Times New Roman" w:hint="eastAsia"/>
          <w:color w:val="333333"/>
          <w:szCs w:val="21"/>
        </w:rPr>
        <w:t>、</w:t>
      </w:r>
      <w:r>
        <w:rPr>
          <w:rFonts w:ascii="微软雅黑" w:eastAsia="微软雅黑" w:hAnsi="微软雅黑" w:cs="Times New Roman" w:hint="eastAsia"/>
          <w:color w:val="333333"/>
          <w:szCs w:val="21"/>
        </w:rPr>
        <w:t>10</w:t>
      </w:r>
      <w:r>
        <w:rPr>
          <w:rFonts w:cs="Times New Roman" w:hint="eastAsia"/>
          <w:color w:val="333333"/>
          <w:szCs w:val="21"/>
        </w:rPr>
        <w:t>合</w:t>
      </w:r>
      <w:r>
        <w:rPr>
          <w:rFonts w:ascii="微软雅黑" w:eastAsia="微软雅黑" w:hAnsi="微软雅黑" w:cs="Times New Roman" w:hint="eastAsia"/>
          <w:color w:val="333333"/>
          <w:szCs w:val="21"/>
        </w:rPr>
        <w:t>1</w:t>
      </w:r>
      <w:r>
        <w:rPr>
          <w:rFonts w:cs="Times New Roman" w:hint="eastAsia"/>
          <w:color w:val="333333"/>
          <w:szCs w:val="21"/>
        </w:rPr>
        <w:t>混采检测基础上，国务院联防联控机制医疗救治组积极组织专业机构和专家论证，研究提出进一步提高核酸检测效率的技术方法。经开展临床真实样本验证，在确保核酸检测质量的基础上，决定稳步实施</w:t>
      </w:r>
      <w:r>
        <w:rPr>
          <w:rFonts w:ascii="微软雅黑" w:eastAsia="微软雅黑" w:hAnsi="微软雅黑" w:cs="Times New Roman" w:hint="eastAsia"/>
          <w:color w:val="333333"/>
          <w:szCs w:val="21"/>
        </w:rPr>
        <w:t>20</w:t>
      </w:r>
      <w:r>
        <w:rPr>
          <w:rFonts w:cs="Times New Roman" w:hint="eastAsia"/>
          <w:color w:val="333333"/>
          <w:szCs w:val="21"/>
        </w:rPr>
        <w:t>合</w:t>
      </w:r>
      <w:r>
        <w:rPr>
          <w:rFonts w:ascii="微软雅黑" w:eastAsia="微软雅黑" w:hAnsi="微软雅黑" w:cs="Times New Roman" w:hint="eastAsia"/>
          <w:color w:val="333333"/>
          <w:szCs w:val="21"/>
        </w:rPr>
        <w:t>1</w:t>
      </w:r>
      <w:r>
        <w:rPr>
          <w:rFonts w:cs="Times New Roman" w:hint="eastAsia"/>
          <w:color w:val="333333"/>
          <w:szCs w:val="21"/>
        </w:rPr>
        <w:t>混采检测技术，并组织制定了《新冠病毒核酸</w:t>
      </w:r>
      <w:r>
        <w:rPr>
          <w:rFonts w:ascii="微软雅黑" w:eastAsia="微软雅黑" w:hAnsi="微软雅黑" w:cs="Times New Roman" w:hint="eastAsia"/>
          <w:color w:val="333333"/>
          <w:szCs w:val="21"/>
        </w:rPr>
        <w:t>20</w:t>
      </w:r>
      <w:r>
        <w:rPr>
          <w:rFonts w:cs="Times New Roman" w:hint="eastAsia"/>
          <w:color w:val="333333"/>
          <w:szCs w:val="21"/>
        </w:rPr>
        <w:t>合</w:t>
      </w:r>
      <w:r>
        <w:rPr>
          <w:rFonts w:ascii="微软雅黑" w:eastAsia="微软雅黑" w:hAnsi="微软雅黑" w:cs="Times New Roman" w:hint="eastAsia"/>
          <w:color w:val="333333"/>
          <w:szCs w:val="21"/>
        </w:rPr>
        <w:t>1</w:t>
      </w:r>
      <w:r>
        <w:rPr>
          <w:rFonts w:cs="Times New Roman" w:hint="eastAsia"/>
          <w:color w:val="333333"/>
          <w:szCs w:val="21"/>
        </w:rPr>
        <w:t>混采检测技术规范》（以下简称《规范》）。</w:t>
      </w:r>
    </w:p>
    <w:p w:rsidR="00C10450" w:rsidRDefault="00C10450" w:rsidP="00097D1C">
      <w:pPr>
        <w:shd w:val="clear" w:color="auto" w:fill="FFFFFF"/>
        <w:adjustRightInd w:val="0"/>
        <w:snapToGrid w:val="0"/>
        <w:spacing w:line="360" w:lineRule="auto"/>
        <w:ind w:firstLine="315"/>
        <w:jc w:val="left"/>
        <w:rPr>
          <w:rFonts w:ascii="Times New Roman" w:hAnsi="Times New Roman" w:cs="Times New Roman"/>
          <w:color w:val="333333"/>
          <w:szCs w:val="21"/>
        </w:rPr>
      </w:pPr>
      <w:r>
        <w:rPr>
          <w:rFonts w:cs="Times New Roman" w:hint="eastAsia"/>
          <w:color w:val="333333"/>
          <w:szCs w:val="21"/>
        </w:rPr>
        <w:t>什么是</w:t>
      </w:r>
      <w:r>
        <w:rPr>
          <w:rFonts w:ascii="微软雅黑" w:eastAsia="微软雅黑" w:hAnsi="微软雅黑" w:cs="Times New Roman" w:hint="eastAsia"/>
          <w:color w:val="333333"/>
          <w:szCs w:val="21"/>
        </w:rPr>
        <w:t>20</w:t>
      </w:r>
      <w:r>
        <w:rPr>
          <w:rFonts w:cs="Times New Roman" w:hint="eastAsia"/>
          <w:color w:val="333333"/>
          <w:szCs w:val="21"/>
        </w:rPr>
        <w:t>合</w:t>
      </w:r>
      <w:r>
        <w:rPr>
          <w:rFonts w:ascii="微软雅黑" w:eastAsia="微软雅黑" w:hAnsi="微软雅黑" w:cs="Times New Roman" w:hint="eastAsia"/>
          <w:color w:val="333333"/>
          <w:szCs w:val="21"/>
        </w:rPr>
        <w:t>1</w:t>
      </w:r>
      <w:r>
        <w:rPr>
          <w:rFonts w:cs="Times New Roman" w:hint="eastAsia"/>
          <w:color w:val="333333"/>
          <w:szCs w:val="21"/>
        </w:rPr>
        <w:t>混采检测？即指把采集自</w:t>
      </w:r>
      <w:r>
        <w:rPr>
          <w:rFonts w:ascii="微软雅黑" w:eastAsia="微软雅黑" w:hAnsi="微软雅黑" w:cs="Times New Roman" w:hint="eastAsia"/>
          <w:color w:val="333333"/>
          <w:szCs w:val="21"/>
        </w:rPr>
        <w:t>20</w:t>
      </w:r>
      <w:r>
        <w:rPr>
          <w:rFonts w:cs="Times New Roman" w:hint="eastAsia"/>
          <w:color w:val="333333"/>
          <w:szCs w:val="21"/>
        </w:rPr>
        <w:t>人的</w:t>
      </w:r>
      <w:r>
        <w:rPr>
          <w:rFonts w:ascii="微软雅黑" w:eastAsia="微软雅黑" w:hAnsi="微软雅黑" w:cs="Times New Roman" w:hint="eastAsia"/>
          <w:color w:val="333333"/>
          <w:szCs w:val="21"/>
        </w:rPr>
        <w:t>20</w:t>
      </w:r>
      <w:r>
        <w:rPr>
          <w:rFonts w:cs="Times New Roman" w:hint="eastAsia"/>
          <w:color w:val="333333"/>
          <w:szCs w:val="21"/>
        </w:rPr>
        <w:t>支拭子集合于</w:t>
      </w:r>
      <w:r>
        <w:rPr>
          <w:rFonts w:ascii="微软雅黑" w:eastAsia="微软雅黑" w:hAnsi="微软雅黑" w:cs="Times New Roman" w:hint="eastAsia"/>
          <w:color w:val="333333"/>
          <w:szCs w:val="21"/>
        </w:rPr>
        <w:t>1</w:t>
      </w:r>
      <w:r>
        <w:rPr>
          <w:rFonts w:cs="Times New Roman" w:hint="eastAsia"/>
          <w:color w:val="333333"/>
          <w:szCs w:val="21"/>
        </w:rPr>
        <w:t>个采集管中进行核酸检测的方法。</w:t>
      </w:r>
    </w:p>
    <w:p w:rsidR="00C10450" w:rsidRDefault="00C10450" w:rsidP="00097D1C">
      <w:pPr>
        <w:shd w:val="clear" w:color="auto" w:fill="FFFFFF"/>
        <w:adjustRightInd w:val="0"/>
        <w:snapToGrid w:val="0"/>
        <w:spacing w:line="360" w:lineRule="auto"/>
        <w:ind w:firstLine="420"/>
        <w:jc w:val="left"/>
        <w:rPr>
          <w:rFonts w:ascii="Times New Roman" w:hAnsi="Times New Roman" w:cs="Times New Roman"/>
          <w:color w:val="333333"/>
          <w:szCs w:val="21"/>
        </w:rPr>
      </w:pPr>
      <w:r>
        <w:rPr>
          <w:rFonts w:cs="Times New Roman" w:hint="eastAsia"/>
          <w:color w:val="333333"/>
          <w:szCs w:val="21"/>
        </w:rPr>
        <w:t>《规范》提到，</w:t>
      </w:r>
      <w:r>
        <w:rPr>
          <w:rFonts w:ascii="微软雅黑" w:eastAsia="微软雅黑" w:hAnsi="微软雅黑" w:cs="Times New Roman" w:hint="eastAsia"/>
          <w:color w:val="333333"/>
          <w:szCs w:val="21"/>
        </w:rPr>
        <w:t>20</w:t>
      </w:r>
      <w:r>
        <w:rPr>
          <w:rFonts w:cs="Times New Roman" w:hint="eastAsia"/>
          <w:color w:val="333333"/>
          <w:szCs w:val="21"/>
        </w:rPr>
        <w:t>合</w:t>
      </w:r>
      <w:r>
        <w:rPr>
          <w:rFonts w:ascii="微软雅黑" w:eastAsia="微软雅黑" w:hAnsi="微软雅黑" w:cs="Times New Roman" w:hint="eastAsia"/>
          <w:color w:val="333333"/>
          <w:szCs w:val="21"/>
        </w:rPr>
        <w:t>1</w:t>
      </w:r>
      <w:r>
        <w:rPr>
          <w:rFonts w:cs="Times New Roman" w:hint="eastAsia"/>
          <w:color w:val="333333"/>
          <w:szCs w:val="21"/>
        </w:rPr>
        <w:t>混采检测可大幅度提高检测效率，更加适用于大规模人群核酸筛查工作。与</w:t>
      </w:r>
      <w:r>
        <w:rPr>
          <w:rFonts w:ascii="微软雅黑" w:eastAsia="微软雅黑" w:hAnsi="微软雅黑" w:cs="Times New Roman" w:hint="eastAsia"/>
          <w:color w:val="333333"/>
          <w:szCs w:val="21"/>
        </w:rPr>
        <w:t>10</w:t>
      </w:r>
      <w:r>
        <w:rPr>
          <w:rFonts w:cs="Times New Roman" w:hint="eastAsia"/>
          <w:color w:val="333333"/>
          <w:szCs w:val="21"/>
        </w:rPr>
        <w:t>合</w:t>
      </w:r>
      <w:r>
        <w:rPr>
          <w:rFonts w:ascii="微软雅黑" w:eastAsia="微软雅黑" w:hAnsi="微软雅黑" w:cs="Times New Roman" w:hint="eastAsia"/>
          <w:color w:val="333333"/>
          <w:szCs w:val="21"/>
        </w:rPr>
        <w:t>1</w:t>
      </w:r>
      <w:r>
        <w:rPr>
          <w:rFonts w:cs="Times New Roman" w:hint="eastAsia"/>
          <w:color w:val="333333"/>
          <w:szCs w:val="21"/>
        </w:rPr>
        <w:t>混采检测技术相比，主要是在采样管方面做出调整。</w:t>
      </w:r>
    </w:p>
    <w:p w:rsidR="00C10450" w:rsidRDefault="00C10450" w:rsidP="00097D1C">
      <w:pPr>
        <w:shd w:val="clear" w:color="auto" w:fill="FFFFFF"/>
        <w:adjustRightInd w:val="0"/>
        <w:snapToGrid w:val="0"/>
        <w:spacing w:line="360" w:lineRule="auto"/>
        <w:ind w:firstLine="420"/>
        <w:jc w:val="left"/>
        <w:rPr>
          <w:rFonts w:ascii="Times New Roman" w:hAnsi="Times New Roman" w:cs="Times New Roman"/>
          <w:color w:val="333333"/>
          <w:szCs w:val="21"/>
        </w:rPr>
      </w:pPr>
      <w:r>
        <w:rPr>
          <w:rFonts w:cs="Times New Roman" w:hint="eastAsia"/>
          <w:color w:val="333333"/>
          <w:szCs w:val="21"/>
        </w:rPr>
        <w:t>据了解，《规范》共分为</w:t>
      </w:r>
      <w:r>
        <w:rPr>
          <w:rFonts w:ascii="微软雅黑" w:eastAsia="微软雅黑" w:hAnsi="微软雅黑" w:cs="Times New Roman" w:hint="eastAsia"/>
          <w:color w:val="333333"/>
          <w:szCs w:val="21"/>
        </w:rPr>
        <w:t>10</w:t>
      </w:r>
      <w:r>
        <w:rPr>
          <w:rFonts w:cs="Times New Roman" w:hint="eastAsia"/>
          <w:color w:val="333333"/>
          <w:szCs w:val="21"/>
        </w:rPr>
        <w:t>个部分，主要包括：样本采集耗材规格、采集地点要求、采集流程、标本送检、实验室接收、标本检测与质量控制、检验结果处理、检测后样本处理、技术人员基本要求、生物安全防护等。</w:t>
      </w:r>
    </w:p>
    <w:p w:rsidR="00C10450" w:rsidRDefault="00C10450" w:rsidP="00097D1C">
      <w:pPr>
        <w:shd w:val="clear" w:color="auto" w:fill="FFFFFF"/>
        <w:adjustRightInd w:val="0"/>
        <w:snapToGrid w:val="0"/>
        <w:spacing w:line="360" w:lineRule="auto"/>
        <w:ind w:firstLine="420"/>
        <w:jc w:val="left"/>
        <w:rPr>
          <w:rFonts w:ascii="Times New Roman" w:hAnsi="Times New Roman" w:cs="Times New Roman"/>
          <w:color w:val="333333"/>
          <w:szCs w:val="21"/>
        </w:rPr>
      </w:pPr>
      <w:r>
        <w:rPr>
          <w:rFonts w:cs="Times New Roman" w:hint="eastAsia"/>
          <w:color w:val="333333"/>
          <w:szCs w:val="21"/>
        </w:rPr>
        <w:t>值得关注的是，《规范》要求，工作人员在采集前分配</w:t>
      </w:r>
      <w:r>
        <w:rPr>
          <w:rFonts w:ascii="微软雅黑" w:eastAsia="微软雅黑" w:hAnsi="微软雅黑" w:cs="Times New Roman" w:hint="eastAsia"/>
          <w:color w:val="333333"/>
          <w:szCs w:val="21"/>
        </w:rPr>
        <w:t>20</w:t>
      </w:r>
      <w:r>
        <w:rPr>
          <w:rFonts w:cs="Times New Roman" w:hint="eastAsia"/>
          <w:color w:val="333333"/>
          <w:szCs w:val="21"/>
        </w:rPr>
        <w:t>个受检者为一组，采集前收集并登记受检者相关信息（包括姓名、性别、身份证号、联系电话、采集地点、采集日期和时间），按照组别进行采集管编号。因</w:t>
      </w:r>
      <w:r>
        <w:rPr>
          <w:rFonts w:ascii="微软雅黑" w:eastAsia="微软雅黑" w:hAnsi="微软雅黑" w:cs="Times New Roman" w:hint="eastAsia"/>
          <w:color w:val="333333"/>
          <w:szCs w:val="21"/>
        </w:rPr>
        <w:t>20</w:t>
      </w:r>
      <w:r>
        <w:rPr>
          <w:rFonts w:cs="Times New Roman" w:hint="eastAsia"/>
          <w:color w:val="333333"/>
          <w:szCs w:val="21"/>
        </w:rPr>
        <w:t>人相对较多，为避免不同组人员弄混，采样时，可采用</w:t>
      </w:r>
      <w:r>
        <w:rPr>
          <w:rFonts w:ascii="微软雅黑" w:eastAsia="微软雅黑" w:hAnsi="微软雅黑" w:cs="Times New Roman" w:hint="eastAsia"/>
          <w:color w:val="333333"/>
          <w:szCs w:val="21"/>
        </w:rPr>
        <w:t>2</w:t>
      </w:r>
      <w:r>
        <w:rPr>
          <w:rFonts w:cs="Times New Roman" w:hint="eastAsia"/>
          <w:color w:val="333333"/>
          <w:szCs w:val="21"/>
        </w:rPr>
        <w:t>米线将下一组等候人员与正在采集的一组人员严格分隔开来，该组人员采完后，下一组人员才能有序进入采样区。</w:t>
      </w:r>
    </w:p>
    <w:p w:rsidR="00C10450" w:rsidRDefault="00C10450" w:rsidP="00097D1C">
      <w:pPr>
        <w:shd w:val="clear" w:color="auto" w:fill="FFFFFF"/>
        <w:adjustRightInd w:val="0"/>
        <w:snapToGrid w:val="0"/>
        <w:spacing w:line="360" w:lineRule="auto"/>
        <w:ind w:firstLine="420"/>
        <w:jc w:val="left"/>
        <w:rPr>
          <w:rFonts w:ascii="Times New Roman" w:hAnsi="Times New Roman" w:cs="Times New Roman"/>
          <w:color w:val="333333"/>
          <w:szCs w:val="21"/>
        </w:rPr>
      </w:pPr>
      <w:r>
        <w:rPr>
          <w:rFonts w:cs="Times New Roman" w:hint="eastAsia"/>
          <w:color w:val="333333"/>
          <w:szCs w:val="21"/>
        </w:rPr>
        <w:t>《规范》提到，当混采检测结果为阳性、灰区或单个靶标阳性，通知相关部门对该混采管的</w:t>
      </w:r>
      <w:r>
        <w:rPr>
          <w:rFonts w:ascii="微软雅黑" w:eastAsia="微软雅黑" w:hAnsi="微软雅黑" w:cs="Times New Roman" w:hint="eastAsia"/>
          <w:color w:val="333333"/>
          <w:szCs w:val="21"/>
        </w:rPr>
        <w:t>20</w:t>
      </w:r>
      <w:r>
        <w:rPr>
          <w:rFonts w:cs="Times New Roman" w:hint="eastAsia"/>
          <w:color w:val="333333"/>
          <w:szCs w:val="21"/>
        </w:rPr>
        <w:t>个受试者暂时单独隔离，并重新采集单管拭子进行复核。当复核单管核酸检测如均为阴性，则</w:t>
      </w:r>
      <w:r>
        <w:rPr>
          <w:rFonts w:cs="Times New Roman" w:hint="eastAsia"/>
          <w:color w:val="333333"/>
          <w:szCs w:val="21"/>
        </w:rPr>
        <w:lastRenderedPageBreak/>
        <w:t>按照阴性结果回报。暂时隔离人员即解除隔离；如检测结果阳性，按程序上报。</w:t>
      </w:r>
    </w:p>
    <w:p w:rsidR="00C10450" w:rsidRDefault="00C10450" w:rsidP="00097D1C">
      <w:pPr>
        <w:shd w:val="clear" w:color="auto" w:fill="FFFFFF"/>
        <w:adjustRightInd w:val="0"/>
        <w:snapToGrid w:val="0"/>
        <w:spacing w:line="360" w:lineRule="auto"/>
        <w:ind w:firstLine="390"/>
        <w:rPr>
          <w:rFonts w:ascii="Times New Roman" w:hAnsi="Times New Roman" w:cs="Times New Roman"/>
          <w:color w:val="333333"/>
          <w:szCs w:val="21"/>
        </w:rPr>
      </w:pPr>
      <w:r>
        <w:rPr>
          <w:rFonts w:cs="Times New Roman" w:hint="eastAsia"/>
          <w:color w:val="333333"/>
          <w:szCs w:val="21"/>
        </w:rPr>
        <w:t>摘引网址：</w:t>
      </w:r>
      <w:hyperlink r:id="rId10" w:history="1">
        <w:r>
          <w:rPr>
            <w:rStyle w:val="a7"/>
            <w:rFonts w:ascii="微软雅黑" w:eastAsia="微软雅黑" w:hAnsi="微软雅黑" w:cs="Times New Roman" w:hint="eastAsia"/>
            <w:color w:val="800080"/>
            <w:szCs w:val="21"/>
          </w:rPr>
          <w:t>http://health.people.com.cn/n1/2022/0118/c14739-32334289.html</w:t>
        </w:r>
      </w:hyperlink>
    </w:p>
    <w:p w:rsidR="00DE7E12" w:rsidRDefault="00DE7E12" w:rsidP="00097D1C">
      <w:pPr>
        <w:pStyle w:val="1"/>
        <w:adjustRightInd w:val="0"/>
        <w:snapToGrid w:val="0"/>
        <w:spacing w:before="0" w:after="0" w:line="360" w:lineRule="auto"/>
        <w:rPr>
          <w:rFonts w:cs="Times New Roman" w:hint="eastAsia"/>
          <w:color w:val="333333"/>
          <w:sz w:val="24"/>
          <w:szCs w:val="24"/>
        </w:rPr>
      </w:pPr>
      <w:bookmarkStart w:id="8" w:name="_Toc93483616"/>
      <w:bookmarkStart w:id="9" w:name="_Toc126844094"/>
    </w:p>
    <w:p w:rsidR="00C10450" w:rsidRDefault="00C10450" w:rsidP="00097D1C">
      <w:pPr>
        <w:pStyle w:val="1"/>
        <w:adjustRightInd w:val="0"/>
        <w:snapToGrid w:val="0"/>
        <w:spacing w:before="0" w:after="0" w:line="360" w:lineRule="auto"/>
        <w:rPr>
          <w:rFonts w:ascii="Times New Roman" w:hAnsi="Times New Roman" w:cs="Times New Roman"/>
          <w:color w:val="333333"/>
          <w:sz w:val="32"/>
          <w:szCs w:val="32"/>
        </w:rPr>
      </w:pPr>
      <w:r>
        <w:rPr>
          <w:rFonts w:cs="Times New Roman" w:hint="eastAsia"/>
          <w:color w:val="333333"/>
          <w:sz w:val="24"/>
          <w:szCs w:val="24"/>
        </w:rPr>
        <w:t>新冠病毒“物传人”风险多大？如何防范？</w:t>
      </w:r>
      <w:bookmarkEnd w:id="8"/>
      <w:bookmarkEnd w:id="9"/>
    </w:p>
    <w:p w:rsidR="00C10450" w:rsidRDefault="00097D1C" w:rsidP="00097D1C">
      <w:pPr>
        <w:shd w:val="clear" w:color="auto" w:fill="FFFFFF"/>
        <w:adjustRightInd w:val="0"/>
        <w:snapToGrid w:val="0"/>
        <w:spacing w:line="360" w:lineRule="auto"/>
        <w:jc w:val="left"/>
        <w:rPr>
          <w:rFonts w:ascii="Times New Roman" w:hAnsi="Times New Roman" w:cs="Times New Roman"/>
          <w:color w:val="333333"/>
          <w:szCs w:val="21"/>
        </w:rPr>
      </w:pPr>
      <w:r>
        <w:rPr>
          <w:rFonts w:ascii="微软雅黑" w:eastAsia="微软雅黑" w:hAnsi="微软雅黑" w:cs="Times New Roman" w:hint="eastAsia"/>
          <w:color w:val="333333"/>
          <w:szCs w:val="21"/>
        </w:rPr>
        <w:t>(</w:t>
      </w:r>
      <w:r w:rsidR="00C10450">
        <w:rPr>
          <w:rFonts w:ascii="微软雅黑" w:eastAsia="微软雅黑" w:hAnsi="微软雅黑" w:cs="Times New Roman" w:hint="eastAsia"/>
          <w:color w:val="333333"/>
          <w:szCs w:val="21"/>
        </w:rPr>
        <w:t>2022-01-19    </w:t>
      </w:r>
      <w:r w:rsidR="00C10450">
        <w:rPr>
          <w:rFonts w:cs="Times New Roman" w:hint="eastAsia"/>
          <w:color w:val="333333"/>
          <w:szCs w:val="21"/>
        </w:rPr>
        <w:t>新华网</w:t>
      </w:r>
      <w:r>
        <w:rPr>
          <w:rFonts w:cs="Times New Roman" w:hint="eastAsia"/>
          <w:color w:val="333333"/>
          <w:szCs w:val="21"/>
        </w:rPr>
        <w:t>)</w:t>
      </w:r>
    </w:p>
    <w:p w:rsidR="00C10450" w:rsidRDefault="00C10450" w:rsidP="00097D1C">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北京市和广东省深圳市、珠海市在</w:t>
      </w:r>
      <w:r>
        <w:rPr>
          <w:rFonts w:ascii="微软雅黑" w:eastAsia="微软雅黑" w:hAnsi="微软雅黑" w:cs="Times New Roman" w:hint="eastAsia"/>
          <w:color w:val="333333"/>
          <w:szCs w:val="21"/>
        </w:rPr>
        <w:t>1</w:t>
      </w:r>
      <w:r>
        <w:rPr>
          <w:rFonts w:cs="Times New Roman" w:hint="eastAsia"/>
          <w:color w:val="333333"/>
          <w:szCs w:val="21"/>
        </w:rPr>
        <w:t>月</w:t>
      </w:r>
      <w:r>
        <w:rPr>
          <w:rFonts w:ascii="微软雅黑" w:eastAsia="微软雅黑" w:hAnsi="微软雅黑" w:cs="Times New Roman" w:hint="eastAsia"/>
          <w:color w:val="333333"/>
          <w:szCs w:val="21"/>
        </w:rPr>
        <w:t>17</w:t>
      </w:r>
      <w:r>
        <w:rPr>
          <w:rFonts w:cs="Times New Roman" w:hint="eastAsia"/>
          <w:color w:val="333333"/>
          <w:szCs w:val="21"/>
        </w:rPr>
        <w:t>日分别举行的疫情防控工作新闻发布会上，各自通报了当地本土确诊病例的情况，均研判不排除经境外物品而感染病毒的可能。</w:t>
      </w:r>
    </w:p>
    <w:p w:rsidR="00C10450" w:rsidRDefault="00C10450" w:rsidP="00097D1C">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为何做出这一判断？新冠病毒通过境外邮件及其他物品“物传人”的风险有多大？个人如何更好地防护？记者依托权威信息来源进行梳理归纳。</w:t>
      </w:r>
    </w:p>
    <w:p w:rsidR="00C10450" w:rsidRDefault="00C10450" w:rsidP="00097D1C">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为何怀疑“物传人”？核酸检测和基因测序给出指向</w:t>
      </w:r>
    </w:p>
    <w:p w:rsidR="00C10450" w:rsidRDefault="00C10450" w:rsidP="00097D1C">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北京市疾控中心副主任庞星火</w:t>
      </w:r>
      <w:r>
        <w:rPr>
          <w:rFonts w:ascii="微软雅黑" w:eastAsia="微软雅黑" w:hAnsi="微软雅黑" w:cs="Times New Roman" w:hint="eastAsia"/>
          <w:color w:val="333333"/>
          <w:szCs w:val="21"/>
        </w:rPr>
        <w:t>17</w:t>
      </w:r>
      <w:r>
        <w:rPr>
          <w:rFonts w:cs="Times New Roman" w:hint="eastAsia"/>
          <w:color w:val="333333"/>
          <w:szCs w:val="21"/>
        </w:rPr>
        <w:t>日在发布会上通报，北京此前发现的</w:t>
      </w:r>
      <w:r>
        <w:rPr>
          <w:rFonts w:ascii="微软雅黑" w:eastAsia="微软雅黑" w:hAnsi="微软雅黑" w:cs="Times New Roman" w:hint="eastAsia"/>
          <w:color w:val="333333"/>
          <w:szCs w:val="21"/>
        </w:rPr>
        <w:t>1</w:t>
      </w:r>
      <w:r>
        <w:rPr>
          <w:rFonts w:cs="Times New Roman" w:hint="eastAsia"/>
          <w:color w:val="333333"/>
          <w:szCs w:val="21"/>
        </w:rPr>
        <w:t>例本土确诊病例，发病前</w:t>
      </w:r>
      <w:r>
        <w:rPr>
          <w:rFonts w:ascii="微软雅黑" w:eastAsia="微软雅黑" w:hAnsi="微软雅黑" w:cs="Times New Roman" w:hint="eastAsia"/>
          <w:color w:val="333333"/>
          <w:szCs w:val="21"/>
        </w:rPr>
        <w:t>14</w:t>
      </w:r>
      <w:r>
        <w:rPr>
          <w:rFonts w:cs="Times New Roman" w:hint="eastAsia"/>
          <w:color w:val="333333"/>
          <w:szCs w:val="21"/>
        </w:rPr>
        <w:t>天内无外省市旅居史，经流行病学调查及大数据比对，未发现其与入境人员、京外风险地区来京人员、病例和密切接触者等有轨迹重合。</w:t>
      </w:r>
    </w:p>
    <w:p w:rsidR="00C10450" w:rsidRDefault="00C10450" w:rsidP="00097D1C">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据介绍，病例自述近期曾收发过国际邮件。经采样和核酸检测，疾控人员发现邮件的部分包装外表面、内表面及文件内纸张标本显示阳性。对病例标本的基因序列分析显示，病毒与北京既往病例以及近期国内报告的毒株均存在差异，不属于同一传播链，与</w:t>
      </w:r>
      <w:r>
        <w:rPr>
          <w:rFonts w:ascii="微软雅黑" w:eastAsia="微软雅黑" w:hAnsi="微软雅黑" w:cs="Times New Roman" w:hint="eastAsia"/>
          <w:color w:val="333333"/>
          <w:szCs w:val="21"/>
        </w:rPr>
        <w:t>2021</w:t>
      </w:r>
      <w:r>
        <w:rPr>
          <w:rFonts w:cs="Times New Roman" w:hint="eastAsia"/>
          <w:color w:val="333333"/>
          <w:szCs w:val="21"/>
        </w:rPr>
        <w:t>年</w:t>
      </w:r>
      <w:r>
        <w:rPr>
          <w:rFonts w:ascii="微软雅黑" w:eastAsia="微软雅黑" w:hAnsi="微软雅黑" w:cs="Times New Roman" w:hint="eastAsia"/>
          <w:color w:val="333333"/>
          <w:szCs w:val="21"/>
        </w:rPr>
        <w:t>12</w:t>
      </w:r>
      <w:r>
        <w:rPr>
          <w:rFonts w:cs="Times New Roman" w:hint="eastAsia"/>
          <w:color w:val="333333"/>
          <w:szCs w:val="21"/>
        </w:rPr>
        <w:t>月北美和新加坡等地分离的部分毒株相似度较高。</w:t>
      </w:r>
    </w:p>
    <w:p w:rsidR="00C10450" w:rsidRDefault="00C10450" w:rsidP="00097D1C">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庞星火表示，结合病例流行病学史、可疑物品样本检测结果以及病例标本的基因测序结果，不排除其经境外物品而感染病毒的可能。</w:t>
      </w:r>
    </w:p>
    <w:p w:rsidR="00C10450" w:rsidRDefault="00C10450" w:rsidP="00097D1C">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当天，深圳举行发布会通报，当地一起本土病例的病毒基因组与以往境外输入病例也不同源，与全球数据库中北美地区上传较多序列的基因组</w:t>
      </w:r>
      <w:r>
        <w:rPr>
          <w:rFonts w:ascii="微软雅黑" w:eastAsia="微软雅黑" w:hAnsi="微软雅黑" w:cs="Times New Roman" w:hint="eastAsia"/>
          <w:color w:val="333333"/>
          <w:szCs w:val="21"/>
        </w:rPr>
        <w:t>100%</w:t>
      </w:r>
      <w:r>
        <w:rPr>
          <w:rFonts w:cs="Times New Roman" w:hint="eastAsia"/>
          <w:color w:val="333333"/>
          <w:szCs w:val="21"/>
        </w:rPr>
        <w:t>同源。</w:t>
      </w:r>
    </w:p>
    <w:p w:rsidR="00C10450" w:rsidRDefault="00C10450" w:rsidP="00097D1C">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深圳市卫生健康委二级巡视员林汉城介绍，该病例从事境外冷冻试剂收发货工作，曾接触和分拆了来自北美的快递，未做个人防护，不排除由境外输入新冠病毒污染物品引起的可能性。结合流行病学调查，病毒溯源正在进行中。</w:t>
      </w:r>
    </w:p>
    <w:p w:rsidR="00C10450" w:rsidRDefault="00C10450" w:rsidP="00097D1C">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此外，珠海通报，根据目前现场流行病学调查和实验室检测，专家研判当地本次疫情不排除由暴露于污染入境物品导致，进一步的流调溯源还在加紧进行中。</w:t>
      </w:r>
    </w:p>
    <w:p w:rsidR="00C10450" w:rsidRDefault="00C10450" w:rsidP="00097D1C">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“物传人”风险有多大？不是新冠病毒主要传播方式</w:t>
      </w:r>
    </w:p>
    <w:p w:rsidR="00C10450" w:rsidRDefault="00C10450" w:rsidP="00097D1C">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w:t>
      </w:r>
      <w:r>
        <w:rPr>
          <w:rFonts w:ascii="微软雅黑" w:eastAsia="微软雅黑" w:hAnsi="微软雅黑" w:cs="Times New Roman" w:hint="eastAsia"/>
          <w:color w:val="333333"/>
          <w:szCs w:val="21"/>
        </w:rPr>
        <w:t>1</w:t>
      </w:r>
      <w:r>
        <w:rPr>
          <w:rFonts w:cs="Times New Roman" w:hint="eastAsia"/>
          <w:color w:val="333333"/>
          <w:szCs w:val="21"/>
        </w:rPr>
        <w:t>月</w:t>
      </w:r>
      <w:r>
        <w:rPr>
          <w:rFonts w:ascii="微软雅黑" w:eastAsia="微软雅黑" w:hAnsi="微软雅黑" w:cs="Times New Roman" w:hint="eastAsia"/>
          <w:color w:val="333333"/>
          <w:szCs w:val="21"/>
        </w:rPr>
        <w:t>16</w:t>
      </w:r>
      <w:r>
        <w:rPr>
          <w:rFonts w:cs="Times New Roman" w:hint="eastAsia"/>
          <w:color w:val="333333"/>
          <w:szCs w:val="21"/>
        </w:rPr>
        <w:t>日，国家邮政局安全监督管理司发出通知，要求各企业要切实做好国际邮件快件处理场所消毒、通风等工作，对进口国际邮件快件，要在进入生产处理环节之后，第一时间逐件进行外包装各面全覆盖消毒，并制定疫情高风险国家和地区进口邮件快件疫情防控处置方案。</w:t>
      </w:r>
    </w:p>
    <w:p w:rsidR="00C10450" w:rsidRDefault="00C10450" w:rsidP="00097D1C">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新冠病毒在低温下长时间存活并经冷链传播的案例，过去一年多来在我国部分地区曾先后出</w:t>
      </w:r>
      <w:r>
        <w:rPr>
          <w:rFonts w:cs="Times New Roman" w:hint="eastAsia"/>
          <w:color w:val="333333"/>
          <w:szCs w:val="21"/>
        </w:rPr>
        <w:lastRenderedPageBreak/>
        <w:t>现报道。我国疫情防控一直坚持人、物、环境同防。</w:t>
      </w:r>
    </w:p>
    <w:p w:rsidR="00C10450" w:rsidRDefault="00C10450" w:rsidP="00097D1C">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不过，梳理公开报道中的“物传人”情况，可以发现基本是市场、物流等第一接触点的人员感染。其中一个重要原因，是“物传人”的限定条件较多，并非新冠病毒主要传播方式。</w:t>
      </w:r>
    </w:p>
    <w:p w:rsidR="00C10450" w:rsidRDefault="00C10450" w:rsidP="00097D1C">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在此前举行的国务院联防联控机制新闻发布会上，中国疾控中心流行病学首席专家吴尊友介绍，“物传人”要造成感染，需满足三个条件：一是物品污染较重；二是病毒在物体表面存活时间较长，一般来说温度越低，病毒存活时间越长；三是接触污染物品时未采取适当防护措施。</w:t>
      </w:r>
    </w:p>
    <w:p w:rsidR="00C10450" w:rsidRDefault="00C10450" w:rsidP="00097D1C">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吴尊友认为，相比受到人感染，受到物感染的病毒量不同，病例容易出现无症状感染或轻症感染，往往发现不够及时，可能引发新的疫情。</w:t>
      </w:r>
    </w:p>
    <w:p w:rsidR="00C10450" w:rsidRDefault="00C10450" w:rsidP="00097D1C">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既往案例中，一度有过部分食品表面检测出核酸阳性，曾引发“物传人”担忧。为此，国家食品安全风险评估中心有关负责人专门在国务院联防联控机制新闻发布会上表示，活病毒、死病毒、病毒的片段查出来都可能是核酸阳性。光是检出核酸阳性，不代表具有传染性，只能说明曾被新冠病毒污染过。</w:t>
      </w:r>
    </w:p>
    <w:p w:rsidR="00C10450" w:rsidRDefault="00C10450" w:rsidP="00097D1C">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个人如何做好防护？尽量减少直接接触境外快递</w:t>
      </w:r>
    </w:p>
    <w:p w:rsidR="00C10450" w:rsidRDefault="00C10450" w:rsidP="00097D1C">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疾控专家提示，收取快递尤其是境外快递时，做好戴口罩、妥善处置外包装、对内件做消毒处理后进行使用等防护措施，可有效减小被新冠病毒传染的潜在风险。</w:t>
      </w:r>
    </w:p>
    <w:p w:rsidR="00C10450" w:rsidRDefault="00C10450" w:rsidP="00097D1C">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中国疾控中心消毒学首席专家张流波表示，收取快递最好选择无接触方式，或尽量佩戴好口罩和手套。拆除外包装后，及时摘下手套并清洁双手，做好手卫生。</w:t>
      </w:r>
    </w:p>
    <w:p w:rsidR="00C10450" w:rsidRDefault="00C10450" w:rsidP="00097D1C">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庞星火建议，收到境外邮件或物品时，正确佩戴口罩和一次性手套，减少直接接触和交流。尽可能在固定地点取件，实现无接触交接。</w:t>
      </w:r>
    </w:p>
    <w:p w:rsidR="00C10450" w:rsidRDefault="00C10450" w:rsidP="00097D1C">
      <w:pPr>
        <w:shd w:val="clear" w:color="auto" w:fill="FFFFFF"/>
        <w:adjustRightInd w:val="0"/>
        <w:snapToGrid w:val="0"/>
        <w:spacing w:line="360" w:lineRule="auto"/>
        <w:ind w:firstLine="390"/>
        <w:rPr>
          <w:rFonts w:ascii="Times New Roman" w:hAnsi="Times New Roman" w:cs="Times New Roman"/>
          <w:color w:val="333333"/>
          <w:szCs w:val="21"/>
        </w:rPr>
      </w:pPr>
      <w:r>
        <w:rPr>
          <w:rFonts w:cs="Times New Roman" w:hint="eastAsia"/>
          <w:color w:val="333333"/>
          <w:szCs w:val="21"/>
        </w:rPr>
        <w:t>此外，拆件时尽量在户外进行，外包装不必拿回家中，可按照生活垃圾分类处理；如需拿回家中，可用含氯消毒剂或</w:t>
      </w:r>
      <w:r>
        <w:rPr>
          <w:rFonts w:ascii="微软雅黑" w:eastAsia="微软雅黑" w:hAnsi="微软雅黑" w:cs="Times New Roman" w:hint="eastAsia"/>
          <w:color w:val="333333"/>
          <w:szCs w:val="21"/>
        </w:rPr>
        <w:t>75%</w:t>
      </w:r>
      <w:r>
        <w:rPr>
          <w:rFonts w:cs="Times New Roman" w:hint="eastAsia"/>
          <w:color w:val="333333"/>
          <w:szCs w:val="21"/>
        </w:rPr>
        <w:t>酒精对内外包装进行全面消毒。处理完邮件后及时摘下手套，更换口罩，认真进行手消毒或清洗双手，避免用不清洁的手触碰口、眼、鼻。</w:t>
      </w:r>
    </w:p>
    <w:p w:rsidR="00C10450" w:rsidRDefault="00C10450" w:rsidP="00097D1C">
      <w:pPr>
        <w:shd w:val="clear" w:color="auto" w:fill="FFFFFF"/>
        <w:adjustRightInd w:val="0"/>
        <w:snapToGrid w:val="0"/>
        <w:spacing w:line="360" w:lineRule="auto"/>
        <w:ind w:firstLine="390"/>
        <w:jc w:val="left"/>
        <w:rPr>
          <w:rFonts w:ascii="Times New Roman" w:hAnsi="Times New Roman" w:cs="Times New Roman"/>
          <w:color w:val="333333"/>
          <w:szCs w:val="21"/>
        </w:rPr>
      </w:pPr>
      <w:r>
        <w:rPr>
          <w:rFonts w:cs="Times New Roman" w:hint="eastAsia"/>
          <w:color w:val="333333"/>
          <w:szCs w:val="21"/>
        </w:rPr>
        <w:t>摘引网址：</w:t>
      </w:r>
      <w:hyperlink r:id="rId11" w:history="1">
        <w:r>
          <w:rPr>
            <w:rStyle w:val="a7"/>
            <w:rFonts w:ascii="微软雅黑" w:eastAsia="微软雅黑" w:hAnsi="微软雅黑" w:cs="Times New Roman" w:hint="eastAsia"/>
            <w:color w:val="800080"/>
            <w:szCs w:val="21"/>
          </w:rPr>
          <w:t>http://www.news.cn/health/20220119/1b43fe02bffa4619a545c0b4ca3a181a/c.html</w:t>
        </w:r>
      </w:hyperlink>
    </w:p>
    <w:p w:rsidR="00DE7E12" w:rsidRDefault="00DE7E12" w:rsidP="00097D1C">
      <w:pPr>
        <w:pStyle w:val="1"/>
        <w:adjustRightInd w:val="0"/>
        <w:snapToGrid w:val="0"/>
        <w:spacing w:before="0" w:after="0" w:line="360" w:lineRule="auto"/>
        <w:rPr>
          <w:rFonts w:cs="Times New Roman" w:hint="eastAsia"/>
          <w:color w:val="333333"/>
          <w:sz w:val="24"/>
          <w:szCs w:val="24"/>
        </w:rPr>
      </w:pPr>
      <w:bookmarkStart w:id="10" w:name="_Toc93569732"/>
      <w:bookmarkStart w:id="11" w:name="_Toc126844095"/>
    </w:p>
    <w:p w:rsidR="00C10450" w:rsidRDefault="00C10450" w:rsidP="00097D1C">
      <w:pPr>
        <w:pStyle w:val="1"/>
        <w:adjustRightInd w:val="0"/>
        <w:snapToGrid w:val="0"/>
        <w:spacing w:before="0" w:after="0" w:line="360" w:lineRule="auto"/>
        <w:rPr>
          <w:rFonts w:ascii="Times New Roman" w:hAnsi="Times New Roman" w:cs="Times New Roman"/>
          <w:color w:val="333333"/>
          <w:sz w:val="32"/>
          <w:szCs w:val="32"/>
        </w:rPr>
      </w:pPr>
      <w:r>
        <w:rPr>
          <w:rFonts w:cs="Times New Roman" w:hint="eastAsia"/>
          <w:color w:val="333333"/>
          <w:sz w:val="24"/>
          <w:szCs w:val="24"/>
        </w:rPr>
        <w:t>世卫组织——完全支持新冠肺炎病例清零策略</w:t>
      </w:r>
      <w:bookmarkEnd w:id="10"/>
      <w:bookmarkEnd w:id="11"/>
    </w:p>
    <w:p w:rsidR="00C10450" w:rsidRDefault="00097D1C" w:rsidP="00097D1C">
      <w:pPr>
        <w:shd w:val="clear" w:color="auto" w:fill="FFFFFF"/>
        <w:adjustRightInd w:val="0"/>
        <w:snapToGrid w:val="0"/>
        <w:spacing w:line="360" w:lineRule="auto"/>
        <w:jc w:val="left"/>
        <w:rPr>
          <w:rFonts w:ascii="Times New Roman" w:hAnsi="Times New Roman" w:cs="Times New Roman"/>
          <w:color w:val="333333"/>
          <w:szCs w:val="21"/>
        </w:rPr>
      </w:pPr>
      <w:r>
        <w:rPr>
          <w:rFonts w:ascii="微软雅黑" w:eastAsia="微软雅黑" w:hAnsi="微软雅黑" w:cs="Times New Roman" w:hint="eastAsia"/>
          <w:color w:val="333333"/>
          <w:szCs w:val="21"/>
        </w:rPr>
        <w:t>(</w:t>
      </w:r>
      <w:r w:rsidR="00C10450">
        <w:rPr>
          <w:rFonts w:ascii="微软雅黑" w:eastAsia="微软雅黑" w:hAnsi="微软雅黑" w:cs="Times New Roman" w:hint="eastAsia"/>
          <w:color w:val="333333"/>
          <w:szCs w:val="21"/>
        </w:rPr>
        <w:t>2022-01-20    </w:t>
      </w:r>
      <w:r w:rsidR="00C10450">
        <w:rPr>
          <w:rFonts w:cs="Times New Roman" w:hint="eastAsia"/>
          <w:color w:val="333333"/>
          <w:szCs w:val="21"/>
        </w:rPr>
        <w:t>人民网－人民日报</w:t>
      </w:r>
      <w:r>
        <w:rPr>
          <w:rFonts w:cs="Times New Roman" w:hint="eastAsia"/>
          <w:color w:val="333333"/>
          <w:szCs w:val="21"/>
        </w:rPr>
        <w:t>)</w:t>
      </w:r>
    </w:p>
    <w:p w:rsidR="00C10450" w:rsidRDefault="00C10450" w:rsidP="00097D1C">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本报布鲁塞尔</w:t>
      </w:r>
      <w:r>
        <w:rPr>
          <w:rFonts w:ascii="微软雅黑" w:eastAsia="微软雅黑" w:hAnsi="微软雅黑" w:cs="Times New Roman" w:hint="eastAsia"/>
          <w:color w:val="333333"/>
          <w:szCs w:val="21"/>
        </w:rPr>
        <w:t>1</w:t>
      </w:r>
      <w:r>
        <w:rPr>
          <w:rFonts w:cs="Times New Roman" w:hint="eastAsia"/>
          <w:color w:val="333333"/>
          <w:szCs w:val="21"/>
        </w:rPr>
        <w:t>月</w:t>
      </w:r>
      <w:r>
        <w:rPr>
          <w:rFonts w:ascii="微软雅黑" w:eastAsia="微软雅黑" w:hAnsi="微软雅黑" w:cs="Times New Roman" w:hint="eastAsia"/>
          <w:color w:val="333333"/>
          <w:szCs w:val="21"/>
        </w:rPr>
        <w:t>19</w:t>
      </w:r>
      <w:r>
        <w:rPr>
          <w:rFonts w:cs="Times New Roman" w:hint="eastAsia"/>
          <w:color w:val="333333"/>
          <w:szCs w:val="21"/>
        </w:rPr>
        <w:t>日电　（记者张朋辉）日内瓦消息：世界卫生组织卫生紧急项目执行主任迈克尔·瑞安在</w:t>
      </w:r>
      <w:r>
        <w:rPr>
          <w:rFonts w:ascii="微软雅黑" w:eastAsia="微软雅黑" w:hAnsi="微软雅黑" w:cs="Times New Roman" w:hint="eastAsia"/>
          <w:color w:val="333333"/>
          <w:szCs w:val="21"/>
        </w:rPr>
        <w:t>18</w:t>
      </w:r>
      <w:r>
        <w:rPr>
          <w:rFonts w:cs="Times New Roman" w:hint="eastAsia"/>
          <w:color w:val="333333"/>
          <w:szCs w:val="21"/>
        </w:rPr>
        <w:t>日的例行记者会上表示，完全支持实现新冠肺炎病例清零的防控策略。对比不同国家的抗疫策略，他本人“更愿意处在清零的环境中”。</w:t>
      </w:r>
    </w:p>
    <w:p w:rsidR="00C10450" w:rsidRDefault="00C10450" w:rsidP="00097D1C">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瑞安指出，许多亚洲国家一开始就采取了有力举措，将病毒传播遏制在非常低的水平。这些国家疫情控制良好，才有机会实施清零策略，保护本国人民。当前，这些国家积极提高疫苗接种</w:t>
      </w:r>
      <w:r>
        <w:rPr>
          <w:rFonts w:cs="Times New Roman" w:hint="eastAsia"/>
          <w:color w:val="333333"/>
          <w:szCs w:val="21"/>
        </w:rPr>
        <w:lastRenderedPageBreak/>
        <w:t>水平，构建免疫屏障。他表示，“清零”并非避免出现任何病例，而是要最大限度地遏制病毒传播，加强监测，通过动态、灵活的应对措施将新冠病毒传播保持在最低限度，并通过疫苗接种填补免疫空白。</w:t>
      </w:r>
    </w:p>
    <w:p w:rsidR="00C10450" w:rsidRDefault="00C10450" w:rsidP="00097D1C">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瑞安说，各国应从本国实际情况出发选择科学策略，不能对不同国家的抗疫策略进行简单化比较。</w:t>
      </w:r>
    </w:p>
    <w:p w:rsidR="00C10450" w:rsidRDefault="00C10450" w:rsidP="00097D1C">
      <w:pPr>
        <w:shd w:val="clear" w:color="auto" w:fill="FFFFFF"/>
        <w:adjustRightInd w:val="0"/>
        <w:snapToGrid w:val="0"/>
        <w:spacing w:line="360" w:lineRule="auto"/>
        <w:ind w:firstLine="390"/>
        <w:rPr>
          <w:rFonts w:ascii="Times New Roman" w:hAnsi="Times New Roman" w:cs="Times New Roman"/>
          <w:color w:val="333333"/>
          <w:szCs w:val="21"/>
        </w:rPr>
      </w:pPr>
      <w:r>
        <w:rPr>
          <w:rFonts w:cs="Times New Roman" w:hint="eastAsia"/>
          <w:color w:val="333333"/>
          <w:szCs w:val="21"/>
        </w:rPr>
        <w:t>世卫组织卫生紧急项目技术负责人玛丽亚·范凯尔克霍弗表示，现在不是放弃“清零”等防控措施的时机，新冠病毒仍在迅速传播，奥密克戎毒株也不是最后一个新冠病毒变种。不应低估新冠病毒的危险程度，应继续充分使用现有工具，采取科学、综合防控措施，避免更严重的后果。</w:t>
      </w:r>
    </w:p>
    <w:p w:rsidR="00C10450" w:rsidRDefault="00C10450" w:rsidP="00097D1C">
      <w:pPr>
        <w:shd w:val="clear" w:color="auto" w:fill="FFFFFF"/>
        <w:adjustRightInd w:val="0"/>
        <w:snapToGrid w:val="0"/>
        <w:spacing w:line="360" w:lineRule="auto"/>
        <w:ind w:firstLine="390"/>
        <w:rPr>
          <w:rFonts w:ascii="Times New Roman" w:hAnsi="Times New Roman" w:cs="Times New Roman"/>
          <w:color w:val="333333"/>
          <w:szCs w:val="21"/>
        </w:rPr>
      </w:pPr>
      <w:r>
        <w:rPr>
          <w:rFonts w:cs="Times New Roman" w:hint="eastAsia"/>
          <w:color w:val="333333"/>
          <w:szCs w:val="21"/>
        </w:rPr>
        <w:t>摘引网址：</w:t>
      </w:r>
      <w:hyperlink r:id="rId12" w:history="1">
        <w:r>
          <w:rPr>
            <w:rStyle w:val="a7"/>
            <w:rFonts w:ascii="微软雅黑" w:eastAsia="微软雅黑" w:hAnsi="微软雅黑" w:cs="Times New Roman" w:hint="eastAsia"/>
            <w:color w:val="800080"/>
            <w:szCs w:val="21"/>
          </w:rPr>
          <w:t>http://health.people.com.cn/n1/2022/0120/c14739-32335474.html</w:t>
        </w:r>
      </w:hyperlink>
    </w:p>
    <w:p w:rsidR="00DE7E12" w:rsidRDefault="00DE7E12" w:rsidP="00097D1C">
      <w:pPr>
        <w:pStyle w:val="1"/>
        <w:adjustRightInd w:val="0"/>
        <w:snapToGrid w:val="0"/>
        <w:spacing w:before="0" w:after="0" w:line="360" w:lineRule="auto"/>
        <w:rPr>
          <w:rFonts w:cs="Times New Roman" w:hint="eastAsia"/>
          <w:color w:val="333333"/>
          <w:sz w:val="24"/>
          <w:szCs w:val="24"/>
        </w:rPr>
      </w:pPr>
      <w:bookmarkStart w:id="12" w:name="_Toc93656754"/>
      <w:bookmarkStart w:id="13" w:name="_Toc126844096"/>
    </w:p>
    <w:p w:rsidR="00C10450" w:rsidRDefault="00C10450" w:rsidP="00097D1C">
      <w:pPr>
        <w:pStyle w:val="1"/>
        <w:adjustRightInd w:val="0"/>
        <w:snapToGrid w:val="0"/>
        <w:spacing w:before="0" w:after="0" w:line="360" w:lineRule="auto"/>
        <w:rPr>
          <w:rFonts w:ascii="Times New Roman" w:hAnsi="Times New Roman" w:cs="Times New Roman"/>
          <w:color w:val="333333"/>
          <w:sz w:val="32"/>
          <w:szCs w:val="32"/>
        </w:rPr>
      </w:pPr>
      <w:r>
        <w:rPr>
          <w:rFonts w:cs="Times New Roman" w:hint="eastAsia"/>
          <w:color w:val="333333"/>
          <w:sz w:val="24"/>
          <w:szCs w:val="24"/>
        </w:rPr>
        <w:t>关于奥密克戎最新权威解答来了！</w:t>
      </w:r>
      <w:bookmarkEnd w:id="12"/>
      <w:bookmarkEnd w:id="13"/>
    </w:p>
    <w:p w:rsidR="00C10450" w:rsidRDefault="00097D1C" w:rsidP="00097D1C">
      <w:pPr>
        <w:shd w:val="clear" w:color="auto" w:fill="FFFFFF"/>
        <w:adjustRightInd w:val="0"/>
        <w:snapToGrid w:val="0"/>
        <w:spacing w:line="360" w:lineRule="auto"/>
        <w:jc w:val="left"/>
        <w:rPr>
          <w:rFonts w:ascii="Times New Roman" w:hAnsi="Times New Roman" w:cs="Times New Roman"/>
          <w:color w:val="333333"/>
          <w:szCs w:val="21"/>
        </w:rPr>
      </w:pPr>
      <w:r>
        <w:rPr>
          <w:rFonts w:ascii="微软雅黑" w:eastAsia="微软雅黑" w:hAnsi="微软雅黑" w:cs="Times New Roman" w:hint="eastAsia"/>
          <w:color w:val="333333"/>
          <w:szCs w:val="21"/>
        </w:rPr>
        <w:t>(</w:t>
      </w:r>
      <w:r w:rsidR="00C10450">
        <w:rPr>
          <w:rFonts w:ascii="微软雅黑" w:eastAsia="微软雅黑" w:hAnsi="微软雅黑" w:cs="Times New Roman" w:hint="eastAsia"/>
          <w:color w:val="333333"/>
          <w:szCs w:val="21"/>
        </w:rPr>
        <w:t>2022-01-21    </w:t>
      </w:r>
      <w:r w:rsidR="00C10450">
        <w:rPr>
          <w:rFonts w:cs="Times New Roman" w:hint="eastAsia"/>
          <w:color w:val="333333"/>
          <w:szCs w:val="21"/>
        </w:rPr>
        <w:t>人民网－人民日报海外版</w:t>
      </w:r>
      <w:r>
        <w:rPr>
          <w:rFonts w:cs="Times New Roman" w:hint="eastAsia"/>
          <w:color w:val="333333"/>
          <w:szCs w:val="21"/>
        </w:rPr>
        <w:t>)</w:t>
      </w:r>
    </w:p>
    <w:p w:rsidR="00C10450" w:rsidRDefault="00C10450" w:rsidP="00097D1C">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近日，多地报告发现奥密克戎变异株感染病例，引发广泛关注。针对奥密克戎变异株，国家卫生健康委组织中国疾控中心专家就有关问题作了最新解答。</w:t>
      </w:r>
    </w:p>
    <w:p w:rsidR="00C10450" w:rsidRDefault="00C10450" w:rsidP="00097D1C">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奥密克戎变异株的传播力如何？</w:t>
      </w:r>
    </w:p>
    <w:p w:rsidR="00C10450" w:rsidRDefault="00C10450" w:rsidP="00097D1C">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多国流行病学数据提示，奥密克戎变异株传播能力较其他变异株有所增强。世界卫生组织于</w:t>
      </w:r>
      <w:r>
        <w:rPr>
          <w:rFonts w:ascii="微软雅黑" w:eastAsia="微软雅黑" w:hAnsi="微软雅黑" w:cs="Times New Roman" w:hint="eastAsia"/>
          <w:color w:val="333333"/>
          <w:szCs w:val="21"/>
        </w:rPr>
        <w:t>2021</w:t>
      </w:r>
      <w:r>
        <w:rPr>
          <w:rFonts w:cs="Times New Roman" w:hint="eastAsia"/>
          <w:color w:val="333333"/>
          <w:szCs w:val="21"/>
        </w:rPr>
        <w:t>年</w:t>
      </w:r>
      <w:r>
        <w:rPr>
          <w:rFonts w:ascii="微软雅黑" w:eastAsia="微软雅黑" w:hAnsi="微软雅黑" w:cs="Times New Roman" w:hint="eastAsia"/>
          <w:color w:val="333333"/>
          <w:szCs w:val="21"/>
        </w:rPr>
        <w:t>12</w:t>
      </w:r>
      <w:r>
        <w:rPr>
          <w:rFonts w:cs="Times New Roman" w:hint="eastAsia"/>
          <w:color w:val="333333"/>
          <w:szCs w:val="21"/>
        </w:rPr>
        <w:t>月</w:t>
      </w:r>
      <w:r>
        <w:rPr>
          <w:rFonts w:ascii="微软雅黑" w:eastAsia="微软雅黑" w:hAnsi="微软雅黑" w:cs="Times New Roman" w:hint="eastAsia"/>
          <w:color w:val="333333"/>
          <w:szCs w:val="21"/>
        </w:rPr>
        <w:t>23</w:t>
      </w:r>
      <w:r>
        <w:rPr>
          <w:rFonts w:cs="Times New Roman" w:hint="eastAsia"/>
          <w:color w:val="333333"/>
          <w:szCs w:val="21"/>
        </w:rPr>
        <w:t>日关于奥密克戎的简报显示，其家庭续发率为</w:t>
      </w:r>
      <w:r>
        <w:rPr>
          <w:rFonts w:ascii="微软雅黑" w:eastAsia="微软雅黑" w:hAnsi="微软雅黑" w:cs="Times New Roman" w:hint="eastAsia"/>
          <w:color w:val="333333"/>
          <w:szCs w:val="21"/>
        </w:rPr>
        <w:t>15.8%</w:t>
      </w:r>
      <w:r>
        <w:rPr>
          <w:rFonts w:cs="Times New Roman" w:hint="eastAsia"/>
          <w:color w:val="333333"/>
          <w:szCs w:val="21"/>
        </w:rPr>
        <w:t>，高于德尔塔的</w:t>
      </w:r>
      <w:r>
        <w:rPr>
          <w:rFonts w:ascii="微软雅黑" w:eastAsia="微软雅黑" w:hAnsi="微软雅黑" w:cs="Times New Roman" w:hint="eastAsia"/>
          <w:color w:val="333333"/>
          <w:szCs w:val="21"/>
        </w:rPr>
        <w:t>10.3%</w:t>
      </w:r>
      <w:r>
        <w:rPr>
          <w:rFonts w:cs="Times New Roman" w:hint="eastAsia"/>
          <w:color w:val="333333"/>
          <w:szCs w:val="21"/>
        </w:rPr>
        <w:t>。英国卫生安全局数据显示，</w:t>
      </w:r>
      <w:r>
        <w:rPr>
          <w:rFonts w:ascii="微软雅黑" w:eastAsia="微软雅黑" w:hAnsi="微软雅黑" w:cs="Times New Roman" w:hint="eastAsia"/>
          <w:color w:val="333333"/>
          <w:szCs w:val="21"/>
        </w:rPr>
        <w:t>2021</w:t>
      </w:r>
      <w:r>
        <w:rPr>
          <w:rFonts w:cs="Times New Roman" w:hint="eastAsia"/>
          <w:color w:val="333333"/>
          <w:szCs w:val="21"/>
        </w:rPr>
        <w:t>年</w:t>
      </w:r>
      <w:r>
        <w:rPr>
          <w:rFonts w:ascii="微软雅黑" w:eastAsia="微软雅黑" w:hAnsi="微软雅黑" w:cs="Times New Roman" w:hint="eastAsia"/>
          <w:color w:val="333333"/>
          <w:szCs w:val="21"/>
        </w:rPr>
        <w:t>12</w:t>
      </w:r>
      <w:r>
        <w:rPr>
          <w:rFonts w:cs="Times New Roman" w:hint="eastAsia"/>
          <w:color w:val="333333"/>
          <w:szCs w:val="21"/>
        </w:rPr>
        <w:t>月</w:t>
      </w:r>
      <w:r>
        <w:rPr>
          <w:rFonts w:ascii="微软雅黑" w:eastAsia="微软雅黑" w:hAnsi="微软雅黑" w:cs="Times New Roman" w:hint="eastAsia"/>
          <w:color w:val="333333"/>
          <w:szCs w:val="21"/>
        </w:rPr>
        <w:t>19</w:t>
      </w:r>
      <w:r>
        <w:rPr>
          <w:rFonts w:cs="Times New Roman" w:hint="eastAsia"/>
          <w:color w:val="333333"/>
          <w:szCs w:val="21"/>
        </w:rPr>
        <w:t>日至</w:t>
      </w:r>
      <w:r>
        <w:rPr>
          <w:rFonts w:ascii="微软雅黑" w:eastAsia="微软雅黑" w:hAnsi="微软雅黑" w:cs="Times New Roman" w:hint="eastAsia"/>
          <w:color w:val="333333"/>
          <w:szCs w:val="21"/>
        </w:rPr>
        <w:t>20</w:t>
      </w:r>
      <w:r>
        <w:rPr>
          <w:rFonts w:cs="Times New Roman" w:hint="eastAsia"/>
          <w:color w:val="333333"/>
          <w:szCs w:val="21"/>
        </w:rPr>
        <w:t>日，伦敦</w:t>
      </w:r>
      <w:r>
        <w:rPr>
          <w:rFonts w:ascii="微软雅黑" w:eastAsia="微软雅黑" w:hAnsi="微软雅黑" w:cs="Times New Roman" w:hint="eastAsia"/>
          <w:color w:val="333333"/>
          <w:szCs w:val="21"/>
        </w:rPr>
        <w:t>90%</w:t>
      </w:r>
      <w:r>
        <w:rPr>
          <w:rFonts w:cs="Times New Roman" w:hint="eastAsia"/>
          <w:color w:val="333333"/>
          <w:szCs w:val="21"/>
        </w:rPr>
        <w:t>和英格兰</w:t>
      </w:r>
      <w:r>
        <w:rPr>
          <w:rFonts w:ascii="微软雅黑" w:eastAsia="微软雅黑" w:hAnsi="微软雅黑" w:cs="Times New Roman" w:hint="eastAsia"/>
          <w:color w:val="333333"/>
          <w:szCs w:val="21"/>
        </w:rPr>
        <w:t>76%</w:t>
      </w:r>
      <w:r>
        <w:rPr>
          <w:rFonts w:cs="Times New Roman" w:hint="eastAsia"/>
          <w:color w:val="333333"/>
          <w:szCs w:val="21"/>
        </w:rPr>
        <w:t>的新冠肺炎病例为奥密克戎变异株感染。美国疾控中心网站数据显示，在</w:t>
      </w:r>
      <w:r>
        <w:rPr>
          <w:rFonts w:ascii="微软雅黑" w:eastAsia="微软雅黑" w:hAnsi="微软雅黑" w:cs="Times New Roman" w:hint="eastAsia"/>
          <w:color w:val="333333"/>
          <w:szCs w:val="21"/>
        </w:rPr>
        <w:t>2021</w:t>
      </w:r>
      <w:r>
        <w:rPr>
          <w:rFonts w:cs="Times New Roman" w:hint="eastAsia"/>
          <w:color w:val="333333"/>
          <w:szCs w:val="21"/>
        </w:rPr>
        <w:t>年</w:t>
      </w:r>
      <w:r>
        <w:rPr>
          <w:rFonts w:ascii="微软雅黑" w:eastAsia="微软雅黑" w:hAnsi="微软雅黑" w:cs="Times New Roman" w:hint="eastAsia"/>
          <w:color w:val="333333"/>
          <w:szCs w:val="21"/>
        </w:rPr>
        <w:t>12</w:t>
      </w:r>
      <w:r>
        <w:rPr>
          <w:rFonts w:cs="Times New Roman" w:hint="eastAsia"/>
          <w:color w:val="333333"/>
          <w:szCs w:val="21"/>
        </w:rPr>
        <w:t>月</w:t>
      </w:r>
      <w:r>
        <w:rPr>
          <w:rFonts w:ascii="微软雅黑" w:eastAsia="微软雅黑" w:hAnsi="微软雅黑" w:cs="Times New Roman" w:hint="eastAsia"/>
          <w:color w:val="333333"/>
          <w:szCs w:val="21"/>
        </w:rPr>
        <w:t>26</w:t>
      </w:r>
      <w:r>
        <w:rPr>
          <w:rFonts w:cs="Times New Roman" w:hint="eastAsia"/>
          <w:color w:val="333333"/>
          <w:szCs w:val="21"/>
        </w:rPr>
        <w:t>日至</w:t>
      </w:r>
      <w:r>
        <w:rPr>
          <w:rFonts w:ascii="微软雅黑" w:eastAsia="微软雅黑" w:hAnsi="微软雅黑" w:cs="Times New Roman" w:hint="eastAsia"/>
          <w:color w:val="333333"/>
          <w:szCs w:val="21"/>
        </w:rPr>
        <w:t>2022</w:t>
      </w:r>
      <w:r>
        <w:rPr>
          <w:rFonts w:cs="Times New Roman" w:hint="eastAsia"/>
          <w:color w:val="333333"/>
          <w:szCs w:val="21"/>
        </w:rPr>
        <w:t>年</w:t>
      </w:r>
      <w:r>
        <w:rPr>
          <w:rFonts w:ascii="微软雅黑" w:eastAsia="微软雅黑" w:hAnsi="微软雅黑" w:cs="Times New Roman" w:hint="eastAsia"/>
          <w:color w:val="333333"/>
          <w:szCs w:val="21"/>
        </w:rPr>
        <w:t>1</w:t>
      </w:r>
      <w:r>
        <w:rPr>
          <w:rFonts w:cs="Times New Roman" w:hint="eastAsia"/>
          <w:color w:val="333333"/>
          <w:szCs w:val="21"/>
        </w:rPr>
        <w:t>月</w:t>
      </w:r>
      <w:r>
        <w:rPr>
          <w:rFonts w:ascii="微软雅黑" w:eastAsia="微软雅黑" w:hAnsi="微软雅黑" w:cs="Times New Roman" w:hint="eastAsia"/>
          <w:color w:val="333333"/>
          <w:szCs w:val="21"/>
        </w:rPr>
        <w:t>1</w:t>
      </w:r>
      <w:r>
        <w:rPr>
          <w:rFonts w:cs="Times New Roman" w:hint="eastAsia"/>
          <w:color w:val="333333"/>
          <w:szCs w:val="21"/>
        </w:rPr>
        <w:t>日的一周内，美国本土</w:t>
      </w:r>
      <w:r>
        <w:rPr>
          <w:rFonts w:ascii="微软雅黑" w:eastAsia="微软雅黑" w:hAnsi="微软雅黑" w:cs="Times New Roman" w:hint="eastAsia"/>
          <w:color w:val="333333"/>
          <w:szCs w:val="21"/>
        </w:rPr>
        <w:t>95.4%</w:t>
      </w:r>
      <w:r>
        <w:rPr>
          <w:rFonts w:cs="Times New Roman" w:hint="eastAsia"/>
          <w:color w:val="333333"/>
          <w:szCs w:val="21"/>
        </w:rPr>
        <w:t>的新冠肺炎病例为奥密克戎变异株感染。</w:t>
      </w:r>
    </w:p>
    <w:p w:rsidR="00C10450" w:rsidRDefault="00C10450" w:rsidP="00097D1C">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现有疫苗对预防奥密克戎变异株感染的效果如何？</w:t>
      </w:r>
    </w:p>
    <w:p w:rsidR="00C10450" w:rsidRDefault="00C10450" w:rsidP="00097D1C">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目前已有的研究结果显示，奥密克戎变异株对现有疫苗并未完全出现免疫逃逸；现有疫苗对奥密克戎变异株仍有一定的保护效果，但对其预防感染的能力有所下降；未发现奥密克戎变异株引起重症率和死亡率的上升，针对奥密克戎变异株，现有疫苗预防重症和死亡仍有效果。</w:t>
      </w:r>
    </w:p>
    <w:p w:rsidR="00C10450" w:rsidRDefault="00C10450" w:rsidP="00097D1C">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奥密克戎变异株对现有核酸检测试剂有影响吗？</w:t>
      </w:r>
    </w:p>
    <w:p w:rsidR="00C10450" w:rsidRDefault="00C10450" w:rsidP="00097D1C">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对奥密克戎变异株的基因组分析显示，其突变位点不位于我国第八版《新型冠状病毒肺炎防控方案》公布的核酸检测试剂引物和探针靶标区域，不影响我国主流核酸检测试剂的敏感性和特异性。</w:t>
      </w:r>
    </w:p>
    <w:p w:rsidR="00C10450" w:rsidRDefault="00C10450" w:rsidP="00097D1C">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我国“外防输入，内防反弹”总策略和“动态清零”总方针，对奥密克戎变异株仍然有效。中国疾控中心已针对奥密克戎变异株建立了特异性核酸检测方法，并持续针对可能的输入病例及关联的本土病例开展病毒基因组监测，有利于及时发现可能输入或关联本土的奥密克戎变异株。</w:t>
      </w:r>
    </w:p>
    <w:p w:rsidR="00C10450" w:rsidRDefault="00C10450" w:rsidP="00097D1C">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lastRenderedPageBreak/>
        <w:t xml:space="preserve">　　世界卫生组织建议各国加强新冠肺炎病毒的监测、报告与研究工作，采取有效的公共卫生措施阻断病毒传播。建议个人在公共场所至少保持</w:t>
      </w:r>
      <w:r>
        <w:rPr>
          <w:rFonts w:ascii="微软雅黑" w:eastAsia="微软雅黑" w:hAnsi="微软雅黑" w:cs="Times New Roman" w:hint="eastAsia"/>
          <w:color w:val="333333"/>
          <w:szCs w:val="21"/>
        </w:rPr>
        <w:t>1</w:t>
      </w:r>
      <w:r>
        <w:rPr>
          <w:rFonts w:cs="Times New Roman" w:hint="eastAsia"/>
          <w:color w:val="333333"/>
          <w:szCs w:val="21"/>
        </w:rPr>
        <w:t>米距离、佩戴口罩、开窗通风、保持手清洁、对着肘部或纸巾咳嗽或打喷嚏、接种疫苗等，同时避免去通风不良或拥挤的地方。目前，所有变异株都可能导致重症或死亡。因此，预防病毒传播始终是关键，新冠病毒疫苗对减少重症和死亡仍然有效。</w:t>
      </w:r>
    </w:p>
    <w:p w:rsidR="00C10450" w:rsidRDefault="00C10450" w:rsidP="00097D1C">
      <w:pPr>
        <w:shd w:val="clear" w:color="auto" w:fill="FFFFFF"/>
        <w:adjustRightInd w:val="0"/>
        <w:snapToGrid w:val="0"/>
        <w:spacing w:line="360" w:lineRule="auto"/>
        <w:ind w:firstLine="390"/>
        <w:rPr>
          <w:rFonts w:ascii="Times New Roman" w:hAnsi="Times New Roman" w:cs="Times New Roman"/>
          <w:color w:val="333333"/>
          <w:szCs w:val="21"/>
        </w:rPr>
      </w:pPr>
      <w:r>
        <w:rPr>
          <w:rFonts w:cs="Times New Roman" w:hint="eastAsia"/>
          <w:color w:val="333333"/>
          <w:szCs w:val="21"/>
        </w:rPr>
        <w:t>面对奥密克戎变异株，建议公众在日常生活工作中戴口罩、做好个人健康监测、减少非必要出行。</w:t>
      </w:r>
    </w:p>
    <w:p w:rsidR="00C10450" w:rsidRDefault="00C10450" w:rsidP="00097D1C">
      <w:pPr>
        <w:shd w:val="clear" w:color="auto" w:fill="FFFFFF"/>
        <w:adjustRightInd w:val="0"/>
        <w:snapToGrid w:val="0"/>
        <w:spacing w:line="360" w:lineRule="auto"/>
        <w:ind w:firstLine="390"/>
        <w:rPr>
          <w:rFonts w:ascii="Times New Roman" w:hAnsi="Times New Roman" w:cs="Times New Roman"/>
          <w:color w:val="333333"/>
          <w:szCs w:val="21"/>
        </w:rPr>
      </w:pPr>
      <w:r>
        <w:rPr>
          <w:rFonts w:cs="Times New Roman" w:hint="eastAsia"/>
          <w:color w:val="333333"/>
          <w:szCs w:val="21"/>
        </w:rPr>
        <w:t>摘引网址</w:t>
      </w:r>
      <w:r>
        <w:rPr>
          <w:rFonts w:ascii="微软雅黑" w:eastAsia="微软雅黑" w:hAnsi="微软雅黑" w:cs="Times New Roman" w:hint="eastAsia"/>
          <w:color w:val="333333"/>
          <w:szCs w:val="21"/>
        </w:rPr>
        <w:t>:</w:t>
      </w:r>
      <w:hyperlink r:id="rId13" w:history="1">
        <w:r>
          <w:rPr>
            <w:rStyle w:val="a7"/>
            <w:rFonts w:ascii="微软雅黑" w:eastAsia="微软雅黑" w:hAnsi="微软雅黑" w:cs="Times New Roman" w:hint="eastAsia"/>
            <w:color w:val="800080"/>
            <w:szCs w:val="21"/>
          </w:rPr>
          <w:t>http://health.people.com.cn/n1/2022/0121/c14739-32336435.html</w:t>
        </w:r>
      </w:hyperlink>
    </w:p>
    <w:sectPr w:rsidR="00C10450" w:rsidSect="00D93881">
      <w:footerReference w:type="default" r:id="rId14"/>
      <w:pgSz w:w="11906" w:h="16838" w:code="9"/>
      <w:pgMar w:top="1531" w:right="1361" w:bottom="1531" w:left="170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0B3" w:rsidRDefault="00B840B3" w:rsidP="00701638">
      <w:r>
        <w:separator/>
      </w:r>
    </w:p>
  </w:endnote>
  <w:endnote w:type="continuationSeparator" w:id="1">
    <w:p w:rsidR="00B840B3" w:rsidRDefault="00B840B3" w:rsidP="007016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1470"/>
      <w:docPartObj>
        <w:docPartGallery w:val="Page Numbers (Bottom of Page)"/>
        <w:docPartUnique/>
      </w:docPartObj>
    </w:sdtPr>
    <w:sdtContent>
      <w:p w:rsidR="002F2290" w:rsidRDefault="00D62B79" w:rsidP="002F2290">
        <w:pPr>
          <w:pStyle w:val="a6"/>
          <w:jc w:val="center"/>
        </w:pPr>
        <w:fldSimple w:instr=" PAGE   \* MERGEFORMAT ">
          <w:r w:rsidR="001C4228" w:rsidRPr="001C4228">
            <w:rPr>
              <w:noProof/>
              <w:lang w:val="zh-CN"/>
            </w:rPr>
            <w:t>1</w:t>
          </w:r>
        </w:fldSimple>
      </w:p>
    </w:sdtContent>
  </w:sdt>
  <w:p w:rsidR="002F2290" w:rsidRDefault="002F229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0B3" w:rsidRDefault="00B840B3" w:rsidP="00701638">
      <w:r>
        <w:separator/>
      </w:r>
    </w:p>
  </w:footnote>
  <w:footnote w:type="continuationSeparator" w:id="1">
    <w:p w:rsidR="00B840B3" w:rsidRDefault="00B840B3" w:rsidP="007016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42F1D"/>
    <w:multiLevelType w:val="hybridMultilevel"/>
    <w:tmpl w:val="89EA3AD4"/>
    <w:lvl w:ilvl="0" w:tplc="FD042D1A">
      <w:start w:val="1"/>
      <w:numFmt w:val="decimal"/>
      <w:lvlText w:val="%1."/>
      <w:lvlJc w:val="left"/>
      <w:pPr>
        <w:ind w:left="405" w:hanging="405"/>
      </w:pPr>
      <w:rPr>
        <w:rFonts w:hAnsiTheme="minorHAnsi" w:cstheme="minorBidi" w:hint="default"/>
        <w:color w:val="000000" w:themeColor="text1"/>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1C26"/>
    <w:rsid w:val="0000026A"/>
    <w:rsid w:val="00002A8C"/>
    <w:rsid w:val="00025405"/>
    <w:rsid w:val="00041937"/>
    <w:rsid w:val="00067665"/>
    <w:rsid w:val="000777CA"/>
    <w:rsid w:val="00080689"/>
    <w:rsid w:val="00097D1C"/>
    <w:rsid w:val="000A0592"/>
    <w:rsid w:val="000B2827"/>
    <w:rsid w:val="000C1A44"/>
    <w:rsid w:val="000C3D0C"/>
    <w:rsid w:val="000C6AD9"/>
    <w:rsid w:val="000C7779"/>
    <w:rsid w:val="00100B8B"/>
    <w:rsid w:val="00112C10"/>
    <w:rsid w:val="00125EB4"/>
    <w:rsid w:val="00152A9D"/>
    <w:rsid w:val="0016243F"/>
    <w:rsid w:val="00176290"/>
    <w:rsid w:val="00176C23"/>
    <w:rsid w:val="001B4AAF"/>
    <w:rsid w:val="001C4228"/>
    <w:rsid w:val="001D5242"/>
    <w:rsid w:val="001D64FB"/>
    <w:rsid w:val="001F1363"/>
    <w:rsid w:val="001F31DB"/>
    <w:rsid w:val="001F7972"/>
    <w:rsid w:val="002052C7"/>
    <w:rsid w:val="002053D0"/>
    <w:rsid w:val="00224DB0"/>
    <w:rsid w:val="002429C1"/>
    <w:rsid w:val="00281DAB"/>
    <w:rsid w:val="002F2290"/>
    <w:rsid w:val="002F2EBE"/>
    <w:rsid w:val="003314D4"/>
    <w:rsid w:val="00332E1D"/>
    <w:rsid w:val="00337FD0"/>
    <w:rsid w:val="00355377"/>
    <w:rsid w:val="0039090C"/>
    <w:rsid w:val="003923F2"/>
    <w:rsid w:val="003A705F"/>
    <w:rsid w:val="003D26A7"/>
    <w:rsid w:val="003D51A6"/>
    <w:rsid w:val="003D57A8"/>
    <w:rsid w:val="0043164A"/>
    <w:rsid w:val="0044008E"/>
    <w:rsid w:val="0044018E"/>
    <w:rsid w:val="004547A5"/>
    <w:rsid w:val="0046471C"/>
    <w:rsid w:val="00483E5A"/>
    <w:rsid w:val="00496C09"/>
    <w:rsid w:val="004A0ACD"/>
    <w:rsid w:val="004C5B78"/>
    <w:rsid w:val="004E7325"/>
    <w:rsid w:val="0052520F"/>
    <w:rsid w:val="00547C20"/>
    <w:rsid w:val="005568A5"/>
    <w:rsid w:val="005724EE"/>
    <w:rsid w:val="00573B07"/>
    <w:rsid w:val="00580BE8"/>
    <w:rsid w:val="00583687"/>
    <w:rsid w:val="00585DE4"/>
    <w:rsid w:val="005B7250"/>
    <w:rsid w:val="005C7EDB"/>
    <w:rsid w:val="005E1EB0"/>
    <w:rsid w:val="005E2C97"/>
    <w:rsid w:val="005F1B6A"/>
    <w:rsid w:val="00615BE8"/>
    <w:rsid w:val="00693EB9"/>
    <w:rsid w:val="006A007A"/>
    <w:rsid w:val="006A6A10"/>
    <w:rsid w:val="006C3A08"/>
    <w:rsid w:val="006C4B2C"/>
    <w:rsid w:val="006F351A"/>
    <w:rsid w:val="0070126A"/>
    <w:rsid w:val="00701638"/>
    <w:rsid w:val="00705C9F"/>
    <w:rsid w:val="00726599"/>
    <w:rsid w:val="00734189"/>
    <w:rsid w:val="00745C78"/>
    <w:rsid w:val="00745E07"/>
    <w:rsid w:val="00746526"/>
    <w:rsid w:val="00752CF3"/>
    <w:rsid w:val="0075428A"/>
    <w:rsid w:val="00755375"/>
    <w:rsid w:val="00770771"/>
    <w:rsid w:val="0077456F"/>
    <w:rsid w:val="00780001"/>
    <w:rsid w:val="007C35CF"/>
    <w:rsid w:val="00825ADD"/>
    <w:rsid w:val="00834C4B"/>
    <w:rsid w:val="0086603A"/>
    <w:rsid w:val="008769A2"/>
    <w:rsid w:val="00894209"/>
    <w:rsid w:val="008C25B0"/>
    <w:rsid w:val="008D25A4"/>
    <w:rsid w:val="008D64CF"/>
    <w:rsid w:val="009228F0"/>
    <w:rsid w:val="009356CA"/>
    <w:rsid w:val="00981DFA"/>
    <w:rsid w:val="009A23CE"/>
    <w:rsid w:val="009C1C26"/>
    <w:rsid w:val="009C374E"/>
    <w:rsid w:val="009C5241"/>
    <w:rsid w:val="009C7A45"/>
    <w:rsid w:val="009E318B"/>
    <w:rsid w:val="009E4ABF"/>
    <w:rsid w:val="009E542A"/>
    <w:rsid w:val="00A078BF"/>
    <w:rsid w:val="00A27995"/>
    <w:rsid w:val="00A51EC4"/>
    <w:rsid w:val="00A84FB2"/>
    <w:rsid w:val="00AC103D"/>
    <w:rsid w:val="00AD0233"/>
    <w:rsid w:val="00AE1943"/>
    <w:rsid w:val="00AE2D18"/>
    <w:rsid w:val="00AF5352"/>
    <w:rsid w:val="00B31E65"/>
    <w:rsid w:val="00B41A9B"/>
    <w:rsid w:val="00B5155B"/>
    <w:rsid w:val="00B52700"/>
    <w:rsid w:val="00B630BC"/>
    <w:rsid w:val="00B840B3"/>
    <w:rsid w:val="00BE1E09"/>
    <w:rsid w:val="00BE1F08"/>
    <w:rsid w:val="00C10450"/>
    <w:rsid w:val="00C15D6D"/>
    <w:rsid w:val="00C246DA"/>
    <w:rsid w:val="00C35FA5"/>
    <w:rsid w:val="00C4581A"/>
    <w:rsid w:val="00C54146"/>
    <w:rsid w:val="00C71FF7"/>
    <w:rsid w:val="00C8457A"/>
    <w:rsid w:val="00C95AAA"/>
    <w:rsid w:val="00CA1F41"/>
    <w:rsid w:val="00CB0EB0"/>
    <w:rsid w:val="00CB2251"/>
    <w:rsid w:val="00CB35EC"/>
    <w:rsid w:val="00CC4387"/>
    <w:rsid w:val="00CC4D7F"/>
    <w:rsid w:val="00CC535B"/>
    <w:rsid w:val="00CD6F2F"/>
    <w:rsid w:val="00CE190F"/>
    <w:rsid w:val="00CE291D"/>
    <w:rsid w:val="00CE4124"/>
    <w:rsid w:val="00CF0211"/>
    <w:rsid w:val="00CF6D33"/>
    <w:rsid w:val="00D052DF"/>
    <w:rsid w:val="00D25EDA"/>
    <w:rsid w:val="00D275F3"/>
    <w:rsid w:val="00D4169C"/>
    <w:rsid w:val="00D62B79"/>
    <w:rsid w:val="00D93881"/>
    <w:rsid w:val="00DA0C88"/>
    <w:rsid w:val="00DA231F"/>
    <w:rsid w:val="00DC1DD4"/>
    <w:rsid w:val="00DC3C8C"/>
    <w:rsid w:val="00DD10CF"/>
    <w:rsid w:val="00DE0D97"/>
    <w:rsid w:val="00DE7E12"/>
    <w:rsid w:val="00DF6E2D"/>
    <w:rsid w:val="00E21444"/>
    <w:rsid w:val="00E318E2"/>
    <w:rsid w:val="00E60866"/>
    <w:rsid w:val="00E74C7C"/>
    <w:rsid w:val="00EA518F"/>
    <w:rsid w:val="00EB65CB"/>
    <w:rsid w:val="00EC7453"/>
    <w:rsid w:val="00ED0D96"/>
    <w:rsid w:val="00ED4CA2"/>
    <w:rsid w:val="00F11E6A"/>
    <w:rsid w:val="00F142ED"/>
    <w:rsid w:val="00F20A94"/>
    <w:rsid w:val="00F25A02"/>
    <w:rsid w:val="00F327AA"/>
    <w:rsid w:val="00F35630"/>
    <w:rsid w:val="00F44D04"/>
    <w:rsid w:val="00F54CA4"/>
    <w:rsid w:val="00F921D2"/>
    <w:rsid w:val="00FA1EBD"/>
    <w:rsid w:val="00FD24EF"/>
    <w:rsid w:val="00FF2B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EB0"/>
    <w:pPr>
      <w:widowControl w:val="0"/>
      <w:jc w:val="both"/>
    </w:pPr>
  </w:style>
  <w:style w:type="paragraph" w:styleId="1">
    <w:name w:val="heading 1"/>
    <w:basedOn w:val="a"/>
    <w:next w:val="a"/>
    <w:link w:val="1Char"/>
    <w:uiPriority w:val="9"/>
    <w:qFormat/>
    <w:rsid w:val="00701638"/>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C1C2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8C25B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C1C26"/>
    <w:rPr>
      <w:rFonts w:ascii="宋体" w:eastAsia="宋体" w:hAnsi="宋体" w:cs="宋体"/>
      <w:b/>
      <w:bCs/>
      <w:kern w:val="0"/>
      <w:sz w:val="36"/>
      <w:szCs w:val="36"/>
    </w:rPr>
  </w:style>
  <w:style w:type="paragraph" w:styleId="a3">
    <w:name w:val="Normal (Web)"/>
    <w:basedOn w:val="a"/>
    <w:uiPriority w:val="99"/>
    <w:unhideWhenUsed/>
    <w:rsid w:val="009C1C26"/>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0C7779"/>
    <w:pPr>
      <w:ind w:firstLineChars="200" w:firstLine="420"/>
    </w:pPr>
  </w:style>
  <w:style w:type="paragraph" w:styleId="a5">
    <w:name w:val="header"/>
    <w:basedOn w:val="a"/>
    <w:link w:val="Char"/>
    <w:uiPriority w:val="99"/>
    <w:unhideWhenUsed/>
    <w:rsid w:val="007016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01638"/>
    <w:rPr>
      <w:sz w:val="18"/>
      <w:szCs w:val="18"/>
    </w:rPr>
  </w:style>
  <w:style w:type="paragraph" w:styleId="a6">
    <w:name w:val="footer"/>
    <w:basedOn w:val="a"/>
    <w:link w:val="Char0"/>
    <w:uiPriority w:val="99"/>
    <w:unhideWhenUsed/>
    <w:rsid w:val="00701638"/>
    <w:pPr>
      <w:tabs>
        <w:tab w:val="center" w:pos="4153"/>
        <w:tab w:val="right" w:pos="8306"/>
      </w:tabs>
      <w:snapToGrid w:val="0"/>
      <w:jc w:val="left"/>
    </w:pPr>
    <w:rPr>
      <w:sz w:val="18"/>
      <w:szCs w:val="18"/>
    </w:rPr>
  </w:style>
  <w:style w:type="character" w:customStyle="1" w:styleId="Char0">
    <w:name w:val="页脚 Char"/>
    <w:basedOn w:val="a0"/>
    <w:link w:val="a6"/>
    <w:uiPriority w:val="99"/>
    <w:rsid w:val="00701638"/>
    <w:rPr>
      <w:sz w:val="18"/>
      <w:szCs w:val="18"/>
    </w:rPr>
  </w:style>
  <w:style w:type="character" w:customStyle="1" w:styleId="1Char">
    <w:name w:val="标题 1 Char"/>
    <w:basedOn w:val="a0"/>
    <w:link w:val="1"/>
    <w:uiPriority w:val="9"/>
    <w:rsid w:val="00701638"/>
    <w:rPr>
      <w:b/>
      <w:bCs/>
      <w:kern w:val="44"/>
      <w:sz w:val="44"/>
      <w:szCs w:val="44"/>
    </w:rPr>
  </w:style>
  <w:style w:type="paragraph" w:styleId="10">
    <w:name w:val="toc 1"/>
    <w:basedOn w:val="a"/>
    <w:next w:val="a"/>
    <w:autoRedefine/>
    <w:uiPriority w:val="39"/>
    <w:unhideWhenUsed/>
    <w:rsid w:val="00701638"/>
  </w:style>
  <w:style w:type="character" w:styleId="a7">
    <w:name w:val="Hyperlink"/>
    <w:basedOn w:val="a0"/>
    <w:uiPriority w:val="99"/>
    <w:unhideWhenUsed/>
    <w:rsid w:val="00701638"/>
    <w:rPr>
      <w:color w:val="0000FF" w:themeColor="hyperlink"/>
      <w:u w:val="single"/>
    </w:rPr>
  </w:style>
  <w:style w:type="character" w:customStyle="1" w:styleId="3Char">
    <w:name w:val="标题 3 Char"/>
    <w:basedOn w:val="a0"/>
    <w:link w:val="3"/>
    <w:uiPriority w:val="9"/>
    <w:semiHidden/>
    <w:rsid w:val="008C25B0"/>
    <w:rPr>
      <w:b/>
      <w:bCs/>
      <w:sz w:val="32"/>
      <w:szCs w:val="32"/>
    </w:rPr>
  </w:style>
</w:styles>
</file>

<file path=word/webSettings.xml><?xml version="1.0" encoding="utf-8"?>
<w:webSettings xmlns:r="http://schemas.openxmlformats.org/officeDocument/2006/relationships" xmlns:w="http://schemas.openxmlformats.org/wordprocessingml/2006/main">
  <w:divs>
    <w:div w:id="87578747">
      <w:bodyDiv w:val="1"/>
      <w:marLeft w:val="0"/>
      <w:marRight w:val="0"/>
      <w:marTop w:val="0"/>
      <w:marBottom w:val="0"/>
      <w:divBdr>
        <w:top w:val="none" w:sz="0" w:space="0" w:color="auto"/>
        <w:left w:val="none" w:sz="0" w:space="0" w:color="auto"/>
        <w:bottom w:val="none" w:sz="0" w:space="0" w:color="auto"/>
        <w:right w:val="none" w:sz="0" w:space="0" w:color="auto"/>
      </w:divBdr>
    </w:div>
    <w:div w:id="101611350">
      <w:bodyDiv w:val="1"/>
      <w:marLeft w:val="0"/>
      <w:marRight w:val="0"/>
      <w:marTop w:val="0"/>
      <w:marBottom w:val="0"/>
      <w:divBdr>
        <w:top w:val="none" w:sz="0" w:space="0" w:color="auto"/>
        <w:left w:val="none" w:sz="0" w:space="0" w:color="auto"/>
        <w:bottom w:val="none" w:sz="0" w:space="0" w:color="auto"/>
        <w:right w:val="none" w:sz="0" w:space="0" w:color="auto"/>
      </w:divBdr>
    </w:div>
    <w:div w:id="160973132">
      <w:bodyDiv w:val="1"/>
      <w:marLeft w:val="0"/>
      <w:marRight w:val="0"/>
      <w:marTop w:val="0"/>
      <w:marBottom w:val="0"/>
      <w:divBdr>
        <w:top w:val="none" w:sz="0" w:space="0" w:color="auto"/>
        <w:left w:val="none" w:sz="0" w:space="0" w:color="auto"/>
        <w:bottom w:val="none" w:sz="0" w:space="0" w:color="auto"/>
        <w:right w:val="none" w:sz="0" w:space="0" w:color="auto"/>
      </w:divBdr>
    </w:div>
    <w:div w:id="307592171">
      <w:bodyDiv w:val="1"/>
      <w:marLeft w:val="0"/>
      <w:marRight w:val="0"/>
      <w:marTop w:val="0"/>
      <w:marBottom w:val="0"/>
      <w:divBdr>
        <w:top w:val="none" w:sz="0" w:space="0" w:color="auto"/>
        <w:left w:val="none" w:sz="0" w:space="0" w:color="auto"/>
        <w:bottom w:val="none" w:sz="0" w:space="0" w:color="auto"/>
        <w:right w:val="none" w:sz="0" w:space="0" w:color="auto"/>
      </w:divBdr>
    </w:div>
    <w:div w:id="319385440">
      <w:bodyDiv w:val="1"/>
      <w:marLeft w:val="0"/>
      <w:marRight w:val="0"/>
      <w:marTop w:val="0"/>
      <w:marBottom w:val="0"/>
      <w:divBdr>
        <w:top w:val="none" w:sz="0" w:space="0" w:color="auto"/>
        <w:left w:val="none" w:sz="0" w:space="0" w:color="auto"/>
        <w:bottom w:val="none" w:sz="0" w:space="0" w:color="auto"/>
        <w:right w:val="none" w:sz="0" w:space="0" w:color="auto"/>
      </w:divBdr>
    </w:div>
    <w:div w:id="394663313">
      <w:bodyDiv w:val="1"/>
      <w:marLeft w:val="0"/>
      <w:marRight w:val="0"/>
      <w:marTop w:val="0"/>
      <w:marBottom w:val="0"/>
      <w:divBdr>
        <w:top w:val="none" w:sz="0" w:space="0" w:color="auto"/>
        <w:left w:val="none" w:sz="0" w:space="0" w:color="auto"/>
        <w:bottom w:val="none" w:sz="0" w:space="0" w:color="auto"/>
        <w:right w:val="none" w:sz="0" w:space="0" w:color="auto"/>
      </w:divBdr>
    </w:div>
    <w:div w:id="433283433">
      <w:bodyDiv w:val="1"/>
      <w:marLeft w:val="0"/>
      <w:marRight w:val="0"/>
      <w:marTop w:val="0"/>
      <w:marBottom w:val="0"/>
      <w:divBdr>
        <w:top w:val="none" w:sz="0" w:space="0" w:color="auto"/>
        <w:left w:val="none" w:sz="0" w:space="0" w:color="auto"/>
        <w:bottom w:val="none" w:sz="0" w:space="0" w:color="auto"/>
        <w:right w:val="none" w:sz="0" w:space="0" w:color="auto"/>
      </w:divBdr>
    </w:div>
    <w:div w:id="488132484">
      <w:bodyDiv w:val="1"/>
      <w:marLeft w:val="0"/>
      <w:marRight w:val="0"/>
      <w:marTop w:val="0"/>
      <w:marBottom w:val="0"/>
      <w:divBdr>
        <w:top w:val="none" w:sz="0" w:space="0" w:color="auto"/>
        <w:left w:val="none" w:sz="0" w:space="0" w:color="auto"/>
        <w:bottom w:val="none" w:sz="0" w:space="0" w:color="auto"/>
        <w:right w:val="none" w:sz="0" w:space="0" w:color="auto"/>
      </w:divBdr>
    </w:div>
    <w:div w:id="498347130">
      <w:bodyDiv w:val="1"/>
      <w:marLeft w:val="0"/>
      <w:marRight w:val="0"/>
      <w:marTop w:val="0"/>
      <w:marBottom w:val="0"/>
      <w:divBdr>
        <w:top w:val="none" w:sz="0" w:space="0" w:color="auto"/>
        <w:left w:val="none" w:sz="0" w:space="0" w:color="auto"/>
        <w:bottom w:val="none" w:sz="0" w:space="0" w:color="auto"/>
        <w:right w:val="none" w:sz="0" w:space="0" w:color="auto"/>
      </w:divBdr>
    </w:div>
    <w:div w:id="583152655">
      <w:bodyDiv w:val="1"/>
      <w:marLeft w:val="0"/>
      <w:marRight w:val="0"/>
      <w:marTop w:val="0"/>
      <w:marBottom w:val="0"/>
      <w:divBdr>
        <w:top w:val="none" w:sz="0" w:space="0" w:color="auto"/>
        <w:left w:val="none" w:sz="0" w:space="0" w:color="auto"/>
        <w:bottom w:val="none" w:sz="0" w:space="0" w:color="auto"/>
        <w:right w:val="none" w:sz="0" w:space="0" w:color="auto"/>
      </w:divBdr>
    </w:div>
    <w:div w:id="603419413">
      <w:bodyDiv w:val="1"/>
      <w:marLeft w:val="0"/>
      <w:marRight w:val="0"/>
      <w:marTop w:val="0"/>
      <w:marBottom w:val="0"/>
      <w:divBdr>
        <w:top w:val="none" w:sz="0" w:space="0" w:color="auto"/>
        <w:left w:val="none" w:sz="0" w:space="0" w:color="auto"/>
        <w:bottom w:val="none" w:sz="0" w:space="0" w:color="auto"/>
        <w:right w:val="none" w:sz="0" w:space="0" w:color="auto"/>
      </w:divBdr>
    </w:div>
    <w:div w:id="609243514">
      <w:bodyDiv w:val="1"/>
      <w:marLeft w:val="0"/>
      <w:marRight w:val="0"/>
      <w:marTop w:val="0"/>
      <w:marBottom w:val="0"/>
      <w:divBdr>
        <w:top w:val="none" w:sz="0" w:space="0" w:color="auto"/>
        <w:left w:val="none" w:sz="0" w:space="0" w:color="auto"/>
        <w:bottom w:val="none" w:sz="0" w:space="0" w:color="auto"/>
        <w:right w:val="none" w:sz="0" w:space="0" w:color="auto"/>
      </w:divBdr>
    </w:div>
    <w:div w:id="623728722">
      <w:bodyDiv w:val="1"/>
      <w:marLeft w:val="0"/>
      <w:marRight w:val="0"/>
      <w:marTop w:val="0"/>
      <w:marBottom w:val="0"/>
      <w:divBdr>
        <w:top w:val="none" w:sz="0" w:space="0" w:color="auto"/>
        <w:left w:val="none" w:sz="0" w:space="0" w:color="auto"/>
        <w:bottom w:val="none" w:sz="0" w:space="0" w:color="auto"/>
        <w:right w:val="none" w:sz="0" w:space="0" w:color="auto"/>
      </w:divBdr>
    </w:div>
    <w:div w:id="779684883">
      <w:bodyDiv w:val="1"/>
      <w:marLeft w:val="0"/>
      <w:marRight w:val="0"/>
      <w:marTop w:val="0"/>
      <w:marBottom w:val="0"/>
      <w:divBdr>
        <w:top w:val="none" w:sz="0" w:space="0" w:color="auto"/>
        <w:left w:val="none" w:sz="0" w:space="0" w:color="auto"/>
        <w:bottom w:val="none" w:sz="0" w:space="0" w:color="auto"/>
        <w:right w:val="none" w:sz="0" w:space="0" w:color="auto"/>
      </w:divBdr>
    </w:div>
    <w:div w:id="786464034">
      <w:bodyDiv w:val="1"/>
      <w:marLeft w:val="0"/>
      <w:marRight w:val="0"/>
      <w:marTop w:val="0"/>
      <w:marBottom w:val="0"/>
      <w:divBdr>
        <w:top w:val="none" w:sz="0" w:space="0" w:color="auto"/>
        <w:left w:val="none" w:sz="0" w:space="0" w:color="auto"/>
        <w:bottom w:val="none" w:sz="0" w:space="0" w:color="auto"/>
        <w:right w:val="none" w:sz="0" w:space="0" w:color="auto"/>
      </w:divBdr>
    </w:div>
    <w:div w:id="854000877">
      <w:bodyDiv w:val="1"/>
      <w:marLeft w:val="0"/>
      <w:marRight w:val="0"/>
      <w:marTop w:val="0"/>
      <w:marBottom w:val="0"/>
      <w:divBdr>
        <w:top w:val="none" w:sz="0" w:space="0" w:color="auto"/>
        <w:left w:val="none" w:sz="0" w:space="0" w:color="auto"/>
        <w:bottom w:val="none" w:sz="0" w:space="0" w:color="auto"/>
        <w:right w:val="none" w:sz="0" w:space="0" w:color="auto"/>
      </w:divBdr>
    </w:div>
    <w:div w:id="856038413">
      <w:bodyDiv w:val="1"/>
      <w:marLeft w:val="0"/>
      <w:marRight w:val="0"/>
      <w:marTop w:val="0"/>
      <w:marBottom w:val="0"/>
      <w:divBdr>
        <w:top w:val="none" w:sz="0" w:space="0" w:color="auto"/>
        <w:left w:val="none" w:sz="0" w:space="0" w:color="auto"/>
        <w:bottom w:val="none" w:sz="0" w:space="0" w:color="auto"/>
        <w:right w:val="none" w:sz="0" w:space="0" w:color="auto"/>
      </w:divBdr>
    </w:div>
    <w:div w:id="895237682">
      <w:bodyDiv w:val="1"/>
      <w:marLeft w:val="0"/>
      <w:marRight w:val="0"/>
      <w:marTop w:val="0"/>
      <w:marBottom w:val="0"/>
      <w:divBdr>
        <w:top w:val="none" w:sz="0" w:space="0" w:color="auto"/>
        <w:left w:val="none" w:sz="0" w:space="0" w:color="auto"/>
        <w:bottom w:val="none" w:sz="0" w:space="0" w:color="auto"/>
        <w:right w:val="none" w:sz="0" w:space="0" w:color="auto"/>
      </w:divBdr>
    </w:div>
    <w:div w:id="915820840">
      <w:bodyDiv w:val="1"/>
      <w:marLeft w:val="0"/>
      <w:marRight w:val="0"/>
      <w:marTop w:val="0"/>
      <w:marBottom w:val="0"/>
      <w:divBdr>
        <w:top w:val="none" w:sz="0" w:space="0" w:color="auto"/>
        <w:left w:val="none" w:sz="0" w:space="0" w:color="auto"/>
        <w:bottom w:val="none" w:sz="0" w:space="0" w:color="auto"/>
        <w:right w:val="none" w:sz="0" w:space="0" w:color="auto"/>
      </w:divBdr>
    </w:div>
    <w:div w:id="924849679">
      <w:bodyDiv w:val="1"/>
      <w:marLeft w:val="0"/>
      <w:marRight w:val="0"/>
      <w:marTop w:val="0"/>
      <w:marBottom w:val="0"/>
      <w:divBdr>
        <w:top w:val="none" w:sz="0" w:space="0" w:color="auto"/>
        <w:left w:val="none" w:sz="0" w:space="0" w:color="auto"/>
        <w:bottom w:val="none" w:sz="0" w:space="0" w:color="auto"/>
        <w:right w:val="none" w:sz="0" w:space="0" w:color="auto"/>
      </w:divBdr>
    </w:div>
    <w:div w:id="935210014">
      <w:bodyDiv w:val="1"/>
      <w:marLeft w:val="0"/>
      <w:marRight w:val="0"/>
      <w:marTop w:val="0"/>
      <w:marBottom w:val="0"/>
      <w:divBdr>
        <w:top w:val="none" w:sz="0" w:space="0" w:color="auto"/>
        <w:left w:val="none" w:sz="0" w:space="0" w:color="auto"/>
        <w:bottom w:val="none" w:sz="0" w:space="0" w:color="auto"/>
        <w:right w:val="none" w:sz="0" w:space="0" w:color="auto"/>
      </w:divBdr>
    </w:div>
    <w:div w:id="1003699493">
      <w:bodyDiv w:val="1"/>
      <w:marLeft w:val="0"/>
      <w:marRight w:val="0"/>
      <w:marTop w:val="0"/>
      <w:marBottom w:val="0"/>
      <w:divBdr>
        <w:top w:val="none" w:sz="0" w:space="0" w:color="auto"/>
        <w:left w:val="none" w:sz="0" w:space="0" w:color="auto"/>
        <w:bottom w:val="none" w:sz="0" w:space="0" w:color="auto"/>
        <w:right w:val="none" w:sz="0" w:space="0" w:color="auto"/>
      </w:divBdr>
    </w:div>
    <w:div w:id="1070075193">
      <w:bodyDiv w:val="1"/>
      <w:marLeft w:val="0"/>
      <w:marRight w:val="0"/>
      <w:marTop w:val="0"/>
      <w:marBottom w:val="0"/>
      <w:divBdr>
        <w:top w:val="none" w:sz="0" w:space="0" w:color="auto"/>
        <w:left w:val="none" w:sz="0" w:space="0" w:color="auto"/>
        <w:bottom w:val="none" w:sz="0" w:space="0" w:color="auto"/>
        <w:right w:val="none" w:sz="0" w:space="0" w:color="auto"/>
      </w:divBdr>
    </w:div>
    <w:div w:id="1093237441">
      <w:bodyDiv w:val="1"/>
      <w:marLeft w:val="0"/>
      <w:marRight w:val="0"/>
      <w:marTop w:val="0"/>
      <w:marBottom w:val="0"/>
      <w:divBdr>
        <w:top w:val="none" w:sz="0" w:space="0" w:color="auto"/>
        <w:left w:val="none" w:sz="0" w:space="0" w:color="auto"/>
        <w:bottom w:val="none" w:sz="0" w:space="0" w:color="auto"/>
        <w:right w:val="none" w:sz="0" w:space="0" w:color="auto"/>
      </w:divBdr>
    </w:div>
    <w:div w:id="1094088940">
      <w:bodyDiv w:val="1"/>
      <w:marLeft w:val="0"/>
      <w:marRight w:val="0"/>
      <w:marTop w:val="0"/>
      <w:marBottom w:val="0"/>
      <w:divBdr>
        <w:top w:val="none" w:sz="0" w:space="0" w:color="auto"/>
        <w:left w:val="none" w:sz="0" w:space="0" w:color="auto"/>
        <w:bottom w:val="none" w:sz="0" w:space="0" w:color="auto"/>
        <w:right w:val="none" w:sz="0" w:space="0" w:color="auto"/>
      </w:divBdr>
    </w:div>
    <w:div w:id="1155297177">
      <w:bodyDiv w:val="1"/>
      <w:marLeft w:val="0"/>
      <w:marRight w:val="0"/>
      <w:marTop w:val="0"/>
      <w:marBottom w:val="0"/>
      <w:divBdr>
        <w:top w:val="none" w:sz="0" w:space="0" w:color="auto"/>
        <w:left w:val="none" w:sz="0" w:space="0" w:color="auto"/>
        <w:bottom w:val="none" w:sz="0" w:space="0" w:color="auto"/>
        <w:right w:val="none" w:sz="0" w:space="0" w:color="auto"/>
      </w:divBdr>
    </w:div>
    <w:div w:id="1218200723">
      <w:bodyDiv w:val="1"/>
      <w:marLeft w:val="0"/>
      <w:marRight w:val="0"/>
      <w:marTop w:val="0"/>
      <w:marBottom w:val="0"/>
      <w:divBdr>
        <w:top w:val="none" w:sz="0" w:space="0" w:color="auto"/>
        <w:left w:val="none" w:sz="0" w:space="0" w:color="auto"/>
        <w:bottom w:val="none" w:sz="0" w:space="0" w:color="auto"/>
        <w:right w:val="none" w:sz="0" w:space="0" w:color="auto"/>
      </w:divBdr>
    </w:div>
    <w:div w:id="1236279821">
      <w:bodyDiv w:val="1"/>
      <w:marLeft w:val="0"/>
      <w:marRight w:val="0"/>
      <w:marTop w:val="0"/>
      <w:marBottom w:val="0"/>
      <w:divBdr>
        <w:top w:val="none" w:sz="0" w:space="0" w:color="auto"/>
        <w:left w:val="none" w:sz="0" w:space="0" w:color="auto"/>
        <w:bottom w:val="none" w:sz="0" w:space="0" w:color="auto"/>
        <w:right w:val="none" w:sz="0" w:space="0" w:color="auto"/>
      </w:divBdr>
    </w:div>
    <w:div w:id="1261793031">
      <w:bodyDiv w:val="1"/>
      <w:marLeft w:val="0"/>
      <w:marRight w:val="0"/>
      <w:marTop w:val="0"/>
      <w:marBottom w:val="0"/>
      <w:divBdr>
        <w:top w:val="none" w:sz="0" w:space="0" w:color="auto"/>
        <w:left w:val="none" w:sz="0" w:space="0" w:color="auto"/>
        <w:bottom w:val="none" w:sz="0" w:space="0" w:color="auto"/>
        <w:right w:val="none" w:sz="0" w:space="0" w:color="auto"/>
      </w:divBdr>
    </w:div>
    <w:div w:id="1266036577">
      <w:bodyDiv w:val="1"/>
      <w:marLeft w:val="0"/>
      <w:marRight w:val="0"/>
      <w:marTop w:val="0"/>
      <w:marBottom w:val="0"/>
      <w:divBdr>
        <w:top w:val="none" w:sz="0" w:space="0" w:color="auto"/>
        <w:left w:val="none" w:sz="0" w:space="0" w:color="auto"/>
        <w:bottom w:val="none" w:sz="0" w:space="0" w:color="auto"/>
        <w:right w:val="none" w:sz="0" w:space="0" w:color="auto"/>
      </w:divBdr>
    </w:div>
    <w:div w:id="1300846251">
      <w:bodyDiv w:val="1"/>
      <w:marLeft w:val="0"/>
      <w:marRight w:val="0"/>
      <w:marTop w:val="0"/>
      <w:marBottom w:val="0"/>
      <w:divBdr>
        <w:top w:val="none" w:sz="0" w:space="0" w:color="auto"/>
        <w:left w:val="none" w:sz="0" w:space="0" w:color="auto"/>
        <w:bottom w:val="none" w:sz="0" w:space="0" w:color="auto"/>
        <w:right w:val="none" w:sz="0" w:space="0" w:color="auto"/>
      </w:divBdr>
    </w:div>
    <w:div w:id="1333409946">
      <w:bodyDiv w:val="1"/>
      <w:marLeft w:val="0"/>
      <w:marRight w:val="0"/>
      <w:marTop w:val="0"/>
      <w:marBottom w:val="0"/>
      <w:divBdr>
        <w:top w:val="none" w:sz="0" w:space="0" w:color="auto"/>
        <w:left w:val="none" w:sz="0" w:space="0" w:color="auto"/>
        <w:bottom w:val="none" w:sz="0" w:space="0" w:color="auto"/>
        <w:right w:val="none" w:sz="0" w:space="0" w:color="auto"/>
      </w:divBdr>
    </w:div>
    <w:div w:id="1474256317">
      <w:bodyDiv w:val="1"/>
      <w:marLeft w:val="0"/>
      <w:marRight w:val="0"/>
      <w:marTop w:val="0"/>
      <w:marBottom w:val="0"/>
      <w:divBdr>
        <w:top w:val="none" w:sz="0" w:space="0" w:color="auto"/>
        <w:left w:val="none" w:sz="0" w:space="0" w:color="auto"/>
        <w:bottom w:val="none" w:sz="0" w:space="0" w:color="auto"/>
        <w:right w:val="none" w:sz="0" w:space="0" w:color="auto"/>
      </w:divBdr>
    </w:div>
    <w:div w:id="1514881428">
      <w:bodyDiv w:val="1"/>
      <w:marLeft w:val="0"/>
      <w:marRight w:val="0"/>
      <w:marTop w:val="0"/>
      <w:marBottom w:val="0"/>
      <w:divBdr>
        <w:top w:val="none" w:sz="0" w:space="0" w:color="auto"/>
        <w:left w:val="none" w:sz="0" w:space="0" w:color="auto"/>
        <w:bottom w:val="none" w:sz="0" w:space="0" w:color="auto"/>
        <w:right w:val="none" w:sz="0" w:space="0" w:color="auto"/>
      </w:divBdr>
    </w:div>
    <w:div w:id="1557476195">
      <w:bodyDiv w:val="1"/>
      <w:marLeft w:val="0"/>
      <w:marRight w:val="0"/>
      <w:marTop w:val="0"/>
      <w:marBottom w:val="0"/>
      <w:divBdr>
        <w:top w:val="none" w:sz="0" w:space="0" w:color="auto"/>
        <w:left w:val="none" w:sz="0" w:space="0" w:color="auto"/>
        <w:bottom w:val="none" w:sz="0" w:space="0" w:color="auto"/>
        <w:right w:val="none" w:sz="0" w:space="0" w:color="auto"/>
      </w:divBdr>
    </w:div>
    <w:div w:id="1683773580">
      <w:bodyDiv w:val="1"/>
      <w:marLeft w:val="0"/>
      <w:marRight w:val="0"/>
      <w:marTop w:val="0"/>
      <w:marBottom w:val="0"/>
      <w:divBdr>
        <w:top w:val="none" w:sz="0" w:space="0" w:color="auto"/>
        <w:left w:val="none" w:sz="0" w:space="0" w:color="auto"/>
        <w:bottom w:val="none" w:sz="0" w:space="0" w:color="auto"/>
        <w:right w:val="none" w:sz="0" w:space="0" w:color="auto"/>
      </w:divBdr>
    </w:div>
    <w:div w:id="1767268822">
      <w:bodyDiv w:val="1"/>
      <w:marLeft w:val="0"/>
      <w:marRight w:val="0"/>
      <w:marTop w:val="0"/>
      <w:marBottom w:val="0"/>
      <w:divBdr>
        <w:top w:val="none" w:sz="0" w:space="0" w:color="auto"/>
        <w:left w:val="none" w:sz="0" w:space="0" w:color="auto"/>
        <w:bottom w:val="none" w:sz="0" w:space="0" w:color="auto"/>
        <w:right w:val="none" w:sz="0" w:space="0" w:color="auto"/>
      </w:divBdr>
    </w:div>
    <w:div w:id="1774477436">
      <w:bodyDiv w:val="1"/>
      <w:marLeft w:val="0"/>
      <w:marRight w:val="0"/>
      <w:marTop w:val="0"/>
      <w:marBottom w:val="0"/>
      <w:divBdr>
        <w:top w:val="none" w:sz="0" w:space="0" w:color="auto"/>
        <w:left w:val="none" w:sz="0" w:space="0" w:color="auto"/>
        <w:bottom w:val="none" w:sz="0" w:space="0" w:color="auto"/>
        <w:right w:val="none" w:sz="0" w:space="0" w:color="auto"/>
      </w:divBdr>
    </w:div>
    <w:div w:id="1814256069">
      <w:bodyDiv w:val="1"/>
      <w:marLeft w:val="0"/>
      <w:marRight w:val="0"/>
      <w:marTop w:val="0"/>
      <w:marBottom w:val="0"/>
      <w:divBdr>
        <w:top w:val="none" w:sz="0" w:space="0" w:color="auto"/>
        <w:left w:val="none" w:sz="0" w:space="0" w:color="auto"/>
        <w:bottom w:val="none" w:sz="0" w:space="0" w:color="auto"/>
        <w:right w:val="none" w:sz="0" w:space="0" w:color="auto"/>
      </w:divBdr>
    </w:div>
    <w:div w:id="1846624562">
      <w:bodyDiv w:val="1"/>
      <w:marLeft w:val="0"/>
      <w:marRight w:val="0"/>
      <w:marTop w:val="0"/>
      <w:marBottom w:val="0"/>
      <w:divBdr>
        <w:top w:val="none" w:sz="0" w:space="0" w:color="auto"/>
        <w:left w:val="none" w:sz="0" w:space="0" w:color="auto"/>
        <w:bottom w:val="none" w:sz="0" w:space="0" w:color="auto"/>
        <w:right w:val="none" w:sz="0" w:space="0" w:color="auto"/>
      </w:divBdr>
    </w:div>
    <w:div w:id="1906717322">
      <w:bodyDiv w:val="1"/>
      <w:marLeft w:val="0"/>
      <w:marRight w:val="0"/>
      <w:marTop w:val="0"/>
      <w:marBottom w:val="0"/>
      <w:divBdr>
        <w:top w:val="none" w:sz="0" w:space="0" w:color="auto"/>
        <w:left w:val="none" w:sz="0" w:space="0" w:color="auto"/>
        <w:bottom w:val="none" w:sz="0" w:space="0" w:color="auto"/>
        <w:right w:val="none" w:sz="0" w:space="0" w:color="auto"/>
      </w:divBdr>
    </w:div>
    <w:div w:id="2011789413">
      <w:bodyDiv w:val="1"/>
      <w:marLeft w:val="0"/>
      <w:marRight w:val="0"/>
      <w:marTop w:val="0"/>
      <w:marBottom w:val="0"/>
      <w:divBdr>
        <w:top w:val="none" w:sz="0" w:space="0" w:color="auto"/>
        <w:left w:val="none" w:sz="0" w:space="0" w:color="auto"/>
        <w:bottom w:val="none" w:sz="0" w:space="0" w:color="auto"/>
        <w:right w:val="none" w:sz="0" w:space="0" w:color="auto"/>
      </w:divBdr>
    </w:div>
    <w:div w:id="2028017752">
      <w:bodyDiv w:val="1"/>
      <w:marLeft w:val="0"/>
      <w:marRight w:val="0"/>
      <w:marTop w:val="0"/>
      <w:marBottom w:val="0"/>
      <w:divBdr>
        <w:top w:val="none" w:sz="0" w:space="0" w:color="auto"/>
        <w:left w:val="none" w:sz="0" w:space="0" w:color="auto"/>
        <w:bottom w:val="none" w:sz="0" w:space="0" w:color="auto"/>
        <w:right w:val="none" w:sz="0" w:space="0" w:color="auto"/>
      </w:divBdr>
    </w:div>
    <w:div w:id="205484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bioon.com/article/6794943.html" TargetMode="External"/><Relationship Id="rId13" Type="http://schemas.openxmlformats.org/officeDocument/2006/relationships/hyperlink" Target="http://health.people.com.cn/n1/2022/0121/c14739-3233643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ealth.people.com.cn/n1/2022/0120/c14739-32335474.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s.cn/health/20220119/1b43fe02bffa4619a545c0b4ca3a181a/c.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ealth.people.com.cn/n1/2022/0118/c14739-32334289.html" TargetMode="External"/><Relationship Id="rId4" Type="http://schemas.openxmlformats.org/officeDocument/2006/relationships/settings" Target="settings.xml"/><Relationship Id="rId9" Type="http://schemas.openxmlformats.org/officeDocument/2006/relationships/hyperlink" Target="http://www.nhc.gov.cn/xcs/s7847/202201/1c1a23e9e172481da9a6b087c3eaa8fe.shtml"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0ADE9-DB31-4526-9CA2-12C78FE34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10103</TotalTime>
  <Pages>1</Pages>
  <Words>1388</Words>
  <Characters>7916</Characters>
  <Application>Microsoft Office Word</Application>
  <DocSecurity>0</DocSecurity>
  <Lines>65</Lines>
  <Paragraphs>18</Paragraphs>
  <ScaleCrop>false</ScaleCrop>
  <Company>China</Company>
  <LinksUpToDate>false</LinksUpToDate>
  <CharactersWithSpaces>9286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7</cp:revision>
  <cp:lastPrinted>2023-03-06T01:32:00Z</cp:lastPrinted>
  <dcterms:created xsi:type="dcterms:W3CDTF">2023-02-09T05:46:00Z</dcterms:created>
  <dcterms:modified xsi:type="dcterms:W3CDTF">2023-03-06T01:32:00Z</dcterms:modified>
</cp:coreProperties>
</file>